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551" w:rsidRDefault="00D824EC">
      <w:pPr>
        <w:rPr>
          <w:b/>
          <w:sz w:val="40"/>
          <w:szCs w:val="40"/>
        </w:rPr>
      </w:pPr>
      <w:r>
        <w:rPr>
          <w:rFonts w:ascii="Calibri" w:eastAsia="Times New Roman" w:hAnsi="Calibri" w:cs="Calibri"/>
          <w:noProof/>
          <w:sz w:val="24"/>
          <w:szCs w:val="24"/>
          <w:lang w:eastAsia="en-AU"/>
        </w:rPr>
        <w:drawing>
          <wp:anchor distT="0" distB="0" distL="114300" distR="114300" simplePos="0" relativeHeight="251658240" behindDoc="0" locked="0" layoutInCell="1" allowOverlap="1">
            <wp:simplePos x="0" y="0"/>
            <wp:positionH relativeFrom="column">
              <wp:posOffset>4767418</wp:posOffset>
            </wp:positionH>
            <wp:positionV relativeFrom="paragraph">
              <wp:posOffset>-2540</wp:posOffset>
            </wp:positionV>
            <wp:extent cx="1893097" cy="2273300"/>
            <wp:effectExtent l="0" t="0" r="0" b="0"/>
            <wp:wrapNone/>
            <wp:docPr id="289" name="Picture 289" descr="L:\EHMentalHealth\Mental Health Program\Service Coordination Project\Eastern Mental Health Service Coordination Alliance\Workforce Development\Orientaton\2017\Pics\EMHSCA Orientation 2017\0C9A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HMentalHealth\Mental Health Program\Service Coordination Project\Eastern Mental Health Service Coordination Alliance\Workforce Development\Orientaton\2017\Pics\EMHSCA Orientation 2017\0C9A312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4222" cy="2274652"/>
                    </a:xfrm>
                    <a:prstGeom prst="rect">
                      <a:avLst/>
                    </a:prstGeom>
                    <a:noFill/>
                    <a:ln>
                      <a:noFill/>
                    </a:ln>
                  </pic:spPr>
                </pic:pic>
              </a:graphicData>
            </a:graphic>
            <wp14:sizeRelH relativeFrom="page">
              <wp14:pctWidth>0</wp14:pctWidth>
            </wp14:sizeRelH>
            <wp14:sizeRelV relativeFrom="page">
              <wp14:pctHeight>0</wp14:pctHeight>
            </wp14:sizeRelV>
          </wp:anchor>
        </w:drawing>
      </w:r>
      <w:r w:rsidR="003A1655">
        <w:rPr>
          <w:b/>
          <w:noProof/>
          <w:sz w:val="40"/>
          <w:szCs w:val="40"/>
          <w:lang w:eastAsia="en-AU"/>
        </w:rPr>
        <w:drawing>
          <wp:inline distT="0" distB="0" distL="0" distR="0" wp14:anchorId="2EEDB279" wp14:editId="6FE4AB57">
            <wp:extent cx="6644640" cy="2275840"/>
            <wp:effectExtent l="0" t="0" r="3810" b="0"/>
            <wp:docPr id="31" name="Picture 31" descr="L:\EHMentalHealth\Mental Health Program\Service Coordination Project\Eastern Mental Health Service Coordination Alliance\Workforce Development\Orientaton\2017\Pics\EMHSCA Orientation 2017\0C9A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HMentalHealth\Mental Health Program\Service Coordination Project\Eastern Mental Health Service Coordination Alliance\Workforce Development\Orientaton\2017\Pics\EMHSCA Orientation 2017\0C9A32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4640" cy="2275840"/>
                    </a:xfrm>
                    <a:prstGeom prst="rect">
                      <a:avLst/>
                    </a:prstGeom>
                    <a:noFill/>
                    <a:ln>
                      <a:noFill/>
                    </a:ln>
                  </pic:spPr>
                </pic:pic>
              </a:graphicData>
            </a:graphic>
          </wp:inline>
        </w:drawing>
      </w:r>
    </w:p>
    <w:p w:rsidR="00D16787" w:rsidRPr="00BA18DB" w:rsidRDefault="00BD5FE6">
      <w:pPr>
        <w:rPr>
          <w:b/>
          <w:color w:val="7030A0"/>
          <w:sz w:val="28"/>
          <w:szCs w:val="28"/>
        </w:rPr>
      </w:pPr>
      <w:r w:rsidRPr="00BA18DB">
        <w:rPr>
          <w:b/>
          <w:color w:val="7030A0"/>
          <w:sz w:val="28"/>
          <w:szCs w:val="28"/>
        </w:rPr>
        <w:t>Report provided by Bronwyn Williams – EMHSCA Project Officer</w:t>
      </w:r>
      <w:r w:rsidR="00BA18DB">
        <w:rPr>
          <w:b/>
          <w:color w:val="7030A0"/>
          <w:sz w:val="28"/>
          <w:szCs w:val="28"/>
        </w:rPr>
        <w:t xml:space="preserve"> – </w:t>
      </w:r>
      <w:r w:rsidR="000E47D4">
        <w:rPr>
          <w:b/>
          <w:color w:val="7030A0"/>
          <w:sz w:val="28"/>
          <w:szCs w:val="28"/>
        </w:rPr>
        <w:t>19</w:t>
      </w:r>
      <w:r w:rsidR="000E47D4" w:rsidRPr="00BA18DB">
        <w:rPr>
          <w:b/>
          <w:color w:val="7030A0"/>
          <w:sz w:val="28"/>
          <w:szCs w:val="28"/>
          <w:vertAlign w:val="superscript"/>
        </w:rPr>
        <w:t>th</w:t>
      </w:r>
      <w:r w:rsidR="000E47D4">
        <w:rPr>
          <w:b/>
          <w:color w:val="7030A0"/>
          <w:sz w:val="28"/>
          <w:szCs w:val="28"/>
        </w:rPr>
        <w:t xml:space="preserve"> June</w:t>
      </w:r>
      <w:r w:rsidR="00BA18DB">
        <w:rPr>
          <w:b/>
          <w:color w:val="7030A0"/>
          <w:sz w:val="28"/>
          <w:szCs w:val="28"/>
        </w:rPr>
        <w:t xml:space="preserve"> 2017</w:t>
      </w:r>
    </w:p>
    <w:p w:rsidR="000A0494" w:rsidRDefault="003A4928" w:rsidP="001979ED">
      <w:pPr>
        <w:spacing w:after="0" w:line="240" w:lineRule="auto"/>
        <w:rPr>
          <w:rFonts w:ascii="Calibri" w:eastAsia="Times New Roman" w:hAnsi="Calibri" w:cs="Calibri"/>
          <w:sz w:val="24"/>
          <w:szCs w:val="24"/>
        </w:rPr>
      </w:pPr>
      <w:r w:rsidRPr="002B77D8">
        <w:rPr>
          <w:rFonts w:ascii="Calibri" w:eastAsia="Times New Roman" w:hAnsi="Calibri" w:cs="Calibri"/>
          <w:sz w:val="24"/>
          <w:szCs w:val="24"/>
        </w:rPr>
        <w:t xml:space="preserve">The </w:t>
      </w:r>
      <w:r w:rsidR="00D824EC">
        <w:rPr>
          <w:rFonts w:ascii="Calibri" w:eastAsia="Times New Roman" w:hAnsi="Calibri" w:cs="Calibri"/>
          <w:sz w:val="24"/>
          <w:szCs w:val="24"/>
        </w:rPr>
        <w:t>10</w:t>
      </w:r>
      <w:r w:rsidR="00D824EC" w:rsidRPr="00D824EC">
        <w:rPr>
          <w:rFonts w:ascii="Calibri" w:eastAsia="Times New Roman" w:hAnsi="Calibri" w:cs="Calibri"/>
          <w:sz w:val="24"/>
          <w:szCs w:val="24"/>
          <w:vertAlign w:val="superscript"/>
        </w:rPr>
        <w:t>th</w:t>
      </w:r>
      <w:r w:rsidR="00D824EC">
        <w:rPr>
          <w:rFonts w:ascii="Calibri" w:eastAsia="Times New Roman" w:hAnsi="Calibri" w:cs="Calibri"/>
          <w:sz w:val="24"/>
          <w:szCs w:val="24"/>
        </w:rPr>
        <w:t xml:space="preserve"> </w:t>
      </w:r>
      <w:r w:rsidRPr="002B77D8">
        <w:rPr>
          <w:rFonts w:ascii="Calibri" w:eastAsia="Times New Roman" w:hAnsi="Calibri" w:cs="Calibri"/>
          <w:sz w:val="24"/>
          <w:szCs w:val="24"/>
        </w:rPr>
        <w:t xml:space="preserve">Annual </w:t>
      </w:r>
      <w:r w:rsidR="00515379">
        <w:rPr>
          <w:rFonts w:ascii="Calibri" w:eastAsia="Times New Roman" w:hAnsi="Calibri" w:cs="Calibri"/>
          <w:sz w:val="24"/>
          <w:szCs w:val="24"/>
        </w:rPr>
        <w:t xml:space="preserve">Eastern </w:t>
      </w:r>
      <w:r w:rsidR="000E47D4">
        <w:rPr>
          <w:rFonts w:ascii="Calibri" w:eastAsia="Times New Roman" w:hAnsi="Calibri" w:cs="Calibri"/>
          <w:sz w:val="24"/>
          <w:szCs w:val="24"/>
        </w:rPr>
        <w:t>Metropolitan</w:t>
      </w:r>
      <w:r w:rsidR="00515379">
        <w:rPr>
          <w:rFonts w:ascii="Calibri" w:eastAsia="Times New Roman" w:hAnsi="Calibri" w:cs="Calibri"/>
          <w:sz w:val="24"/>
          <w:szCs w:val="24"/>
        </w:rPr>
        <w:t xml:space="preserve"> Region (</w:t>
      </w:r>
      <w:r w:rsidRPr="002B77D8">
        <w:rPr>
          <w:rFonts w:ascii="Calibri" w:eastAsia="Times New Roman" w:hAnsi="Calibri" w:cs="Calibri"/>
          <w:sz w:val="24"/>
          <w:szCs w:val="24"/>
        </w:rPr>
        <w:t>EMR</w:t>
      </w:r>
      <w:r w:rsidR="00515379">
        <w:rPr>
          <w:rFonts w:ascii="Calibri" w:eastAsia="Times New Roman" w:hAnsi="Calibri" w:cs="Calibri"/>
          <w:sz w:val="24"/>
          <w:szCs w:val="24"/>
        </w:rPr>
        <w:t>)</w:t>
      </w:r>
      <w:r w:rsidRPr="002B77D8">
        <w:rPr>
          <w:rFonts w:ascii="Calibri" w:eastAsia="Times New Roman" w:hAnsi="Calibri" w:cs="Calibri"/>
          <w:sz w:val="24"/>
          <w:szCs w:val="24"/>
        </w:rPr>
        <w:t xml:space="preserve"> Orientation event was held on</w:t>
      </w:r>
      <w:r w:rsidR="00542228">
        <w:rPr>
          <w:rFonts w:ascii="Calibri" w:eastAsia="Times New Roman" w:hAnsi="Calibri" w:cs="Calibri"/>
          <w:sz w:val="24"/>
          <w:szCs w:val="24"/>
        </w:rPr>
        <w:t xml:space="preserve"> the</w:t>
      </w:r>
      <w:r w:rsidR="00D824EC">
        <w:rPr>
          <w:rFonts w:ascii="Calibri" w:eastAsia="Times New Roman" w:hAnsi="Calibri" w:cs="Calibri"/>
          <w:sz w:val="24"/>
          <w:szCs w:val="24"/>
        </w:rPr>
        <w:t xml:space="preserve"> 18</w:t>
      </w:r>
      <w:r w:rsidRPr="002B77D8">
        <w:rPr>
          <w:rFonts w:ascii="Calibri" w:eastAsia="Times New Roman" w:hAnsi="Calibri" w:cs="Calibri"/>
          <w:sz w:val="24"/>
          <w:szCs w:val="24"/>
          <w:vertAlign w:val="superscript"/>
        </w:rPr>
        <w:t>th</w:t>
      </w:r>
      <w:r w:rsidR="00D824EC">
        <w:rPr>
          <w:rFonts w:ascii="Calibri" w:eastAsia="Times New Roman" w:hAnsi="Calibri" w:cs="Calibri"/>
          <w:sz w:val="24"/>
          <w:szCs w:val="24"/>
        </w:rPr>
        <w:t xml:space="preserve"> May 2017</w:t>
      </w:r>
      <w:r w:rsidR="00BF7BF7">
        <w:rPr>
          <w:rFonts w:ascii="Calibri" w:eastAsia="Times New Roman" w:hAnsi="Calibri" w:cs="Calibri"/>
          <w:sz w:val="24"/>
          <w:szCs w:val="24"/>
        </w:rPr>
        <w:t xml:space="preserve"> in the Ballroom at the Box</w:t>
      </w:r>
      <w:r w:rsidR="00D824EC">
        <w:rPr>
          <w:rFonts w:ascii="Calibri" w:eastAsia="Times New Roman" w:hAnsi="Calibri" w:cs="Calibri"/>
          <w:sz w:val="24"/>
          <w:szCs w:val="24"/>
        </w:rPr>
        <w:t xml:space="preserve"> Hill Town Hall and attracted 216</w:t>
      </w:r>
      <w:r w:rsidRPr="002B77D8">
        <w:rPr>
          <w:rFonts w:ascii="Calibri" w:eastAsia="Times New Roman" w:hAnsi="Calibri" w:cs="Calibri"/>
          <w:sz w:val="24"/>
          <w:szCs w:val="24"/>
        </w:rPr>
        <w:t xml:space="preserve"> attendees in total</w:t>
      </w:r>
      <w:r w:rsidR="00D824EC">
        <w:rPr>
          <w:rFonts w:ascii="Calibri" w:eastAsia="Times New Roman" w:hAnsi="Calibri" w:cs="Calibri"/>
          <w:sz w:val="24"/>
          <w:szCs w:val="24"/>
        </w:rPr>
        <w:t xml:space="preserve"> (7% increase on 2016</w:t>
      </w:r>
      <w:r w:rsidR="00BF7BF7">
        <w:rPr>
          <w:rFonts w:ascii="Calibri" w:eastAsia="Times New Roman" w:hAnsi="Calibri" w:cs="Calibri"/>
          <w:sz w:val="24"/>
          <w:szCs w:val="24"/>
        </w:rPr>
        <w:t xml:space="preserve"> attendance). </w:t>
      </w:r>
      <w:r w:rsidR="000A0494" w:rsidRPr="002B77D8">
        <w:rPr>
          <w:rFonts w:ascii="Calibri" w:eastAsia="Times New Roman" w:hAnsi="Calibri" w:cs="Calibri"/>
          <w:sz w:val="24"/>
          <w:szCs w:val="24"/>
        </w:rPr>
        <w:t xml:space="preserve"> This event is provided </w:t>
      </w:r>
      <w:r w:rsidR="00515379">
        <w:rPr>
          <w:rFonts w:ascii="Calibri" w:eastAsia="Times New Roman" w:hAnsi="Calibri" w:cs="Calibri"/>
          <w:sz w:val="24"/>
          <w:szCs w:val="24"/>
        </w:rPr>
        <w:t>annually by the EMHSCA Workforce D</w:t>
      </w:r>
      <w:r w:rsidR="000A0494" w:rsidRPr="002B77D8">
        <w:rPr>
          <w:rFonts w:ascii="Calibri" w:eastAsia="Times New Roman" w:hAnsi="Calibri" w:cs="Calibri"/>
          <w:sz w:val="24"/>
          <w:szCs w:val="24"/>
        </w:rPr>
        <w:t xml:space="preserve">evelopment </w:t>
      </w:r>
      <w:r w:rsidR="000E47D4" w:rsidRPr="002B77D8">
        <w:rPr>
          <w:rFonts w:ascii="Calibri" w:eastAsia="Times New Roman" w:hAnsi="Calibri" w:cs="Calibri"/>
          <w:sz w:val="24"/>
          <w:szCs w:val="24"/>
        </w:rPr>
        <w:t>su</w:t>
      </w:r>
      <w:r w:rsidR="000E47D4">
        <w:rPr>
          <w:rFonts w:ascii="Calibri" w:eastAsia="Times New Roman" w:hAnsi="Calibri" w:cs="Calibri"/>
          <w:sz w:val="24"/>
          <w:szCs w:val="24"/>
        </w:rPr>
        <w:t>bcommittee</w:t>
      </w:r>
      <w:r w:rsidR="00D824EC">
        <w:rPr>
          <w:rFonts w:ascii="Calibri" w:eastAsia="Times New Roman" w:hAnsi="Calibri" w:cs="Calibri"/>
          <w:sz w:val="24"/>
          <w:szCs w:val="24"/>
        </w:rPr>
        <w:t xml:space="preserve"> which consists of 12</w:t>
      </w:r>
      <w:r w:rsidR="000A0494" w:rsidRPr="002B77D8">
        <w:rPr>
          <w:rFonts w:ascii="Calibri" w:eastAsia="Times New Roman" w:hAnsi="Calibri" w:cs="Calibri"/>
          <w:sz w:val="24"/>
          <w:szCs w:val="24"/>
        </w:rPr>
        <w:t xml:space="preserve"> staff from a vari</w:t>
      </w:r>
      <w:r w:rsidR="00BF7BF7">
        <w:rPr>
          <w:rFonts w:ascii="Calibri" w:eastAsia="Times New Roman" w:hAnsi="Calibri" w:cs="Calibri"/>
          <w:sz w:val="24"/>
          <w:szCs w:val="24"/>
        </w:rPr>
        <w:t>ety of EMHSCA</w:t>
      </w:r>
      <w:r w:rsidR="000A0494" w:rsidRPr="002B77D8">
        <w:rPr>
          <w:rFonts w:ascii="Calibri" w:eastAsia="Times New Roman" w:hAnsi="Calibri" w:cs="Calibri"/>
          <w:sz w:val="24"/>
          <w:szCs w:val="24"/>
        </w:rPr>
        <w:t xml:space="preserve"> services. </w:t>
      </w:r>
      <w:r w:rsidR="00BF7BF7">
        <w:rPr>
          <w:rFonts w:ascii="Calibri" w:eastAsia="Times New Roman" w:hAnsi="Calibri" w:cs="Calibri"/>
          <w:sz w:val="24"/>
          <w:szCs w:val="24"/>
        </w:rPr>
        <w:t>A number of additional</w:t>
      </w:r>
      <w:r w:rsidR="000A0494" w:rsidRPr="002B77D8">
        <w:rPr>
          <w:rFonts w:ascii="Calibri" w:eastAsia="Times New Roman" w:hAnsi="Calibri" w:cs="Calibri"/>
          <w:sz w:val="24"/>
          <w:szCs w:val="24"/>
        </w:rPr>
        <w:t xml:space="preserve"> staff also assist the committee on the day of the event.</w:t>
      </w:r>
    </w:p>
    <w:p w:rsidR="001B21CA" w:rsidRDefault="001B21CA" w:rsidP="001979ED">
      <w:pPr>
        <w:spacing w:after="0" w:line="240" w:lineRule="auto"/>
        <w:rPr>
          <w:rFonts w:ascii="Calibri" w:eastAsia="Times New Roman" w:hAnsi="Calibri" w:cs="Calibri"/>
          <w:sz w:val="24"/>
          <w:szCs w:val="24"/>
        </w:rPr>
      </w:pPr>
      <w:r>
        <w:rPr>
          <w:rFonts w:ascii="Calibri" w:eastAsia="Times New Roman" w:hAnsi="Calibri" w:cs="Calibri"/>
          <w:sz w:val="24"/>
          <w:szCs w:val="24"/>
        </w:rPr>
        <w:t xml:space="preserve">The purpose of this event is to provide a forum for new and interested staff from the EMR to learn about a range of health and community support services and meet other local staff. </w:t>
      </w:r>
    </w:p>
    <w:p w:rsidR="003A4928" w:rsidRDefault="003A4928" w:rsidP="001979ED">
      <w:pPr>
        <w:spacing w:after="0" w:line="240" w:lineRule="auto"/>
        <w:rPr>
          <w:rFonts w:ascii="Calibri" w:eastAsia="Times New Roman" w:hAnsi="Calibri" w:cs="Calibri"/>
          <w:sz w:val="24"/>
          <w:szCs w:val="24"/>
        </w:rPr>
      </w:pPr>
      <w:r w:rsidRPr="002B77D8">
        <w:rPr>
          <w:rFonts w:ascii="Calibri" w:eastAsia="Times New Roman" w:hAnsi="Calibri" w:cs="Calibri"/>
          <w:sz w:val="24"/>
          <w:szCs w:val="24"/>
        </w:rPr>
        <w:t>A range of sectors were represented on the day including Mental Health (community and clinical), Alcohol and Other Drugs</w:t>
      </w:r>
      <w:r w:rsidR="0019236C">
        <w:rPr>
          <w:rFonts w:ascii="Calibri" w:eastAsia="Times New Roman" w:hAnsi="Calibri" w:cs="Calibri"/>
          <w:sz w:val="24"/>
          <w:szCs w:val="24"/>
        </w:rPr>
        <w:t xml:space="preserve"> (AOD)</w:t>
      </w:r>
      <w:r w:rsidRPr="002B77D8">
        <w:rPr>
          <w:rFonts w:ascii="Calibri" w:eastAsia="Times New Roman" w:hAnsi="Calibri" w:cs="Calibri"/>
          <w:sz w:val="24"/>
          <w:szCs w:val="24"/>
        </w:rPr>
        <w:t xml:space="preserve">, Homelessness/Housing, Aged care services, Youth services, DHHS, </w:t>
      </w:r>
      <w:r w:rsidR="00BF7BF7">
        <w:rPr>
          <w:rFonts w:ascii="Calibri" w:eastAsia="Times New Roman" w:hAnsi="Calibri" w:cs="Calibri"/>
          <w:sz w:val="24"/>
          <w:szCs w:val="24"/>
        </w:rPr>
        <w:t>DHS Centrelink, Primary Health Network</w:t>
      </w:r>
      <w:r w:rsidRPr="002B77D8">
        <w:rPr>
          <w:rFonts w:ascii="Calibri" w:eastAsia="Times New Roman" w:hAnsi="Calibri" w:cs="Calibri"/>
          <w:sz w:val="24"/>
          <w:szCs w:val="24"/>
        </w:rPr>
        <w:t xml:space="preserve">, Family services, </w:t>
      </w:r>
      <w:r w:rsidR="00BF7BF7">
        <w:rPr>
          <w:rFonts w:ascii="Calibri" w:eastAsia="Times New Roman" w:hAnsi="Calibri" w:cs="Calibri"/>
          <w:sz w:val="24"/>
          <w:szCs w:val="24"/>
        </w:rPr>
        <w:t xml:space="preserve">Specialist Family Violence services, </w:t>
      </w:r>
      <w:r w:rsidRPr="002B77D8">
        <w:rPr>
          <w:rFonts w:ascii="Calibri" w:eastAsia="Times New Roman" w:hAnsi="Calibri" w:cs="Calibri"/>
          <w:sz w:val="24"/>
          <w:szCs w:val="24"/>
        </w:rPr>
        <w:t>Carer and Consumer groups, Partners in Recovery, educ</w:t>
      </w:r>
      <w:r w:rsidR="00BF7BF7">
        <w:rPr>
          <w:rFonts w:ascii="Calibri" w:eastAsia="Times New Roman" w:hAnsi="Calibri" w:cs="Calibri"/>
          <w:sz w:val="24"/>
          <w:szCs w:val="24"/>
        </w:rPr>
        <w:t>ation services and le</w:t>
      </w:r>
      <w:r w:rsidR="00BF7BF7" w:rsidRPr="00AF7985">
        <w:rPr>
          <w:rFonts w:ascii="Calibri" w:eastAsia="Times New Roman" w:hAnsi="Calibri" w:cs="Calibri"/>
          <w:sz w:val="24"/>
          <w:szCs w:val="24"/>
        </w:rPr>
        <w:t>gal services</w:t>
      </w:r>
      <w:r w:rsidRPr="00AF7985">
        <w:rPr>
          <w:rFonts w:ascii="Calibri" w:eastAsia="Times New Roman" w:hAnsi="Calibri" w:cs="Calibri"/>
          <w:sz w:val="24"/>
          <w:szCs w:val="24"/>
        </w:rPr>
        <w:t xml:space="preserve">. </w:t>
      </w:r>
      <w:r w:rsidR="000A0494" w:rsidRPr="00AF7985">
        <w:rPr>
          <w:rFonts w:ascii="Calibri" w:eastAsia="Times New Roman" w:hAnsi="Calibri" w:cs="Calibri"/>
          <w:sz w:val="24"/>
          <w:szCs w:val="24"/>
        </w:rPr>
        <w:t xml:space="preserve"> </w:t>
      </w:r>
      <w:r w:rsidR="00AF7985" w:rsidRPr="00AF7985">
        <w:rPr>
          <w:rFonts w:ascii="Calibri" w:eastAsia="Times New Roman" w:hAnsi="Calibri" w:cs="Calibri"/>
          <w:sz w:val="24"/>
          <w:szCs w:val="24"/>
        </w:rPr>
        <w:t xml:space="preserve">Almost 40% </w:t>
      </w:r>
      <w:r w:rsidR="000A0494" w:rsidRPr="00AF7985">
        <w:rPr>
          <w:rFonts w:ascii="Calibri" w:eastAsia="Times New Roman" w:hAnsi="Calibri" w:cs="Calibri"/>
          <w:sz w:val="24"/>
          <w:szCs w:val="24"/>
        </w:rPr>
        <w:t xml:space="preserve">of the participants were new to </w:t>
      </w:r>
      <w:r w:rsidR="00AF7985" w:rsidRPr="00AF7985">
        <w:rPr>
          <w:rFonts w:ascii="Calibri" w:eastAsia="Times New Roman" w:hAnsi="Calibri" w:cs="Calibri"/>
          <w:sz w:val="24"/>
          <w:szCs w:val="24"/>
        </w:rPr>
        <w:t>the sector and 60% were not. 51</w:t>
      </w:r>
      <w:r w:rsidR="000A0494" w:rsidRPr="00AF7985">
        <w:rPr>
          <w:rFonts w:ascii="Calibri" w:eastAsia="Times New Roman" w:hAnsi="Calibri" w:cs="Calibri"/>
          <w:sz w:val="24"/>
          <w:szCs w:val="24"/>
        </w:rPr>
        <w:t>% were new to their organisation</w:t>
      </w:r>
      <w:r w:rsidR="00515379" w:rsidRPr="00AF7985">
        <w:rPr>
          <w:rFonts w:ascii="Calibri" w:eastAsia="Times New Roman" w:hAnsi="Calibri" w:cs="Calibri"/>
          <w:sz w:val="24"/>
          <w:szCs w:val="24"/>
        </w:rPr>
        <w:t xml:space="preserve"> and</w:t>
      </w:r>
      <w:r w:rsidR="000A0494" w:rsidRPr="00AF7985">
        <w:rPr>
          <w:rFonts w:ascii="Calibri" w:eastAsia="Times New Roman" w:hAnsi="Calibri" w:cs="Calibri"/>
          <w:sz w:val="24"/>
          <w:szCs w:val="24"/>
        </w:rPr>
        <w:t xml:space="preserve"> indicate</w:t>
      </w:r>
      <w:r w:rsidR="00515379" w:rsidRPr="00AF7985">
        <w:rPr>
          <w:rFonts w:ascii="Calibri" w:eastAsia="Times New Roman" w:hAnsi="Calibri" w:cs="Calibri"/>
          <w:sz w:val="24"/>
          <w:szCs w:val="24"/>
        </w:rPr>
        <w:t>s</w:t>
      </w:r>
      <w:r w:rsidR="000A0494" w:rsidRPr="00AF7985">
        <w:rPr>
          <w:rFonts w:ascii="Calibri" w:eastAsia="Times New Roman" w:hAnsi="Calibri" w:cs="Calibri"/>
          <w:sz w:val="24"/>
          <w:szCs w:val="24"/>
        </w:rPr>
        <w:t xml:space="preserve"> th</w:t>
      </w:r>
      <w:r w:rsidR="00515379" w:rsidRPr="00AF7985">
        <w:rPr>
          <w:rFonts w:ascii="Calibri" w:eastAsia="Times New Roman" w:hAnsi="Calibri" w:cs="Calibri"/>
          <w:sz w:val="24"/>
          <w:szCs w:val="24"/>
        </w:rPr>
        <w:t>at this</w:t>
      </w:r>
      <w:r w:rsidR="00D44910" w:rsidRPr="00AF7985">
        <w:rPr>
          <w:rFonts w:ascii="Calibri" w:eastAsia="Times New Roman" w:hAnsi="Calibri" w:cs="Calibri"/>
          <w:sz w:val="24"/>
          <w:szCs w:val="24"/>
        </w:rPr>
        <w:t xml:space="preserve"> event provides benefits </w:t>
      </w:r>
      <w:r w:rsidR="000A0494" w:rsidRPr="00AF7985">
        <w:rPr>
          <w:rFonts w:ascii="Calibri" w:eastAsia="Times New Roman" w:hAnsi="Calibri" w:cs="Calibri"/>
          <w:sz w:val="24"/>
          <w:szCs w:val="24"/>
        </w:rPr>
        <w:t>to staff who a</w:t>
      </w:r>
      <w:r w:rsidR="00515379" w:rsidRPr="00AF7985">
        <w:rPr>
          <w:rFonts w:ascii="Calibri" w:eastAsia="Times New Roman" w:hAnsi="Calibri" w:cs="Calibri"/>
          <w:sz w:val="24"/>
          <w:szCs w:val="24"/>
        </w:rPr>
        <w:t>re not necessarily unfamiliar with</w:t>
      </w:r>
      <w:r w:rsidR="000A0494" w:rsidRPr="00AF7985">
        <w:rPr>
          <w:rFonts w:ascii="Calibri" w:eastAsia="Times New Roman" w:hAnsi="Calibri" w:cs="Calibri"/>
          <w:sz w:val="24"/>
          <w:szCs w:val="24"/>
        </w:rPr>
        <w:t xml:space="preserve"> the Eastern region as well as to those who are new.</w:t>
      </w:r>
    </w:p>
    <w:p w:rsidR="001B21CA" w:rsidRDefault="001B21CA" w:rsidP="001B21CA">
      <w:pPr>
        <w:spacing w:after="0" w:line="240" w:lineRule="auto"/>
        <w:rPr>
          <w:rFonts w:ascii="Calibri" w:eastAsia="Times New Roman" w:hAnsi="Calibri" w:cs="Calibri"/>
          <w:sz w:val="24"/>
          <w:szCs w:val="24"/>
        </w:rPr>
      </w:pPr>
    </w:p>
    <w:p w:rsidR="00065E4F" w:rsidRDefault="00065E4F" w:rsidP="001979ED">
      <w:pPr>
        <w:spacing w:after="0" w:line="240" w:lineRule="auto"/>
        <w:rPr>
          <w:rFonts w:ascii="Calibri" w:eastAsia="Times New Roman" w:hAnsi="Calibri" w:cs="Calibri"/>
          <w:sz w:val="36"/>
          <w:szCs w:val="36"/>
        </w:rPr>
      </w:pPr>
      <w:r>
        <w:rPr>
          <w:rFonts w:ascii="Calibri" w:eastAsia="Times New Roman" w:hAnsi="Calibri" w:cs="Calibri"/>
          <w:noProof/>
          <w:sz w:val="36"/>
          <w:szCs w:val="36"/>
          <w:lang w:eastAsia="en-AU"/>
        </w:rPr>
        <w:drawing>
          <wp:inline distT="0" distB="0" distL="0" distR="0">
            <wp:extent cx="6654800" cy="2552700"/>
            <wp:effectExtent l="0" t="0" r="0" b="0"/>
            <wp:docPr id="295" name="Picture 295" descr="L:\EHMentalHealth\Mental Health Program\Service Coordination Project\Eastern Mental Health Service Coordination Alliance\Workforce Development\Orientaton\2017\Pics\IMG_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HMentalHealth\Mental Health Program\Service Coordination Project\Eastern Mental Health Service Coordination Alliance\Workforce Development\Orientaton\2017\Pics\IMG_3201.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654800" cy="2552700"/>
                    </a:xfrm>
                    <a:prstGeom prst="rect">
                      <a:avLst/>
                    </a:prstGeom>
                    <a:noFill/>
                    <a:ln>
                      <a:noFill/>
                    </a:ln>
                  </pic:spPr>
                </pic:pic>
              </a:graphicData>
            </a:graphic>
          </wp:inline>
        </w:drawing>
      </w:r>
    </w:p>
    <w:p w:rsidR="00697D78" w:rsidRPr="00DD491E" w:rsidRDefault="001B21CA" w:rsidP="001979ED">
      <w:pPr>
        <w:spacing w:after="0" w:line="240" w:lineRule="auto"/>
        <w:rPr>
          <w:rFonts w:ascii="Calibri" w:eastAsia="Times New Roman" w:hAnsi="Calibri" w:cs="Calibri"/>
          <w:sz w:val="36"/>
          <w:szCs w:val="36"/>
        </w:rPr>
      </w:pPr>
      <w:r w:rsidRPr="000F03AA">
        <w:rPr>
          <w:rFonts w:ascii="Calibri" w:eastAsia="Times New Roman" w:hAnsi="Calibri" w:cs="Calibri"/>
          <w:sz w:val="36"/>
          <w:szCs w:val="36"/>
        </w:rPr>
        <w:lastRenderedPageBreak/>
        <w:t>On the day</w:t>
      </w:r>
    </w:p>
    <w:p w:rsidR="00DD491E" w:rsidRDefault="00D824EC" w:rsidP="001979ED">
      <w:pPr>
        <w:spacing w:after="0" w:line="240" w:lineRule="auto"/>
        <w:rPr>
          <w:rFonts w:ascii="Calibri" w:eastAsia="Times New Roman" w:hAnsi="Calibri" w:cs="Calibri"/>
          <w:sz w:val="24"/>
          <w:szCs w:val="24"/>
        </w:rPr>
      </w:pPr>
      <w:r>
        <w:rPr>
          <w:rFonts w:ascii="Calibri" w:eastAsia="Times New Roman" w:hAnsi="Calibri" w:cs="Calibri"/>
          <w:sz w:val="24"/>
          <w:szCs w:val="24"/>
        </w:rPr>
        <w:t>The EMHSCA project officer’s introduction encouraged participants to broaden their perspective on referral pathways and recognise their role in creating them. This was</w:t>
      </w:r>
      <w:r w:rsidR="003A4928" w:rsidRPr="002B77D8">
        <w:rPr>
          <w:rFonts w:ascii="Calibri" w:eastAsia="Times New Roman" w:hAnsi="Calibri" w:cs="Calibri"/>
          <w:sz w:val="24"/>
          <w:szCs w:val="24"/>
        </w:rPr>
        <w:t xml:space="preserve"> followed by </w:t>
      </w:r>
      <w:r w:rsidR="0064573A">
        <w:rPr>
          <w:rFonts w:ascii="Calibri" w:eastAsia="Times New Roman" w:hAnsi="Calibri" w:cs="Calibri"/>
          <w:sz w:val="24"/>
          <w:szCs w:val="24"/>
        </w:rPr>
        <w:t>consumer and carer perspectives provided by Robyn Wright and Kathy Collet. S</w:t>
      </w:r>
      <w:r w:rsidR="003A4928" w:rsidRPr="002B77D8">
        <w:rPr>
          <w:rFonts w:ascii="Calibri" w:eastAsia="Times New Roman" w:hAnsi="Calibri" w:cs="Calibri"/>
          <w:sz w:val="24"/>
          <w:szCs w:val="24"/>
        </w:rPr>
        <w:t>ectoral overviews</w:t>
      </w:r>
      <w:r w:rsidR="0064573A">
        <w:rPr>
          <w:rFonts w:ascii="Calibri" w:eastAsia="Times New Roman" w:hAnsi="Calibri" w:cs="Calibri"/>
          <w:sz w:val="24"/>
          <w:szCs w:val="24"/>
        </w:rPr>
        <w:t xml:space="preserve"> were provided</w:t>
      </w:r>
      <w:r w:rsidR="003A4928" w:rsidRPr="002B77D8">
        <w:rPr>
          <w:rFonts w:ascii="Calibri" w:eastAsia="Times New Roman" w:hAnsi="Calibri" w:cs="Calibri"/>
          <w:sz w:val="24"/>
          <w:szCs w:val="24"/>
        </w:rPr>
        <w:t xml:space="preserve"> from a range of local service leaders</w:t>
      </w:r>
      <w:r w:rsidR="0019236C">
        <w:rPr>
          <w:rFonts w:ascii="Calibri" w:eastAsia="Times New Roman" w:hAnsi="Calibri" w:cs="Calibri"/>
          <w:sz w:val="24"/>
          <w:szCs w:val="24"/>
        </w:rPr>
        <w:t xml:space="preserve"> (Primary care, Homelessness, Family services, A</w:t>
      </w:r>
      <w:r w:rsidR="00BF7BF7">
        <w:rPr>
          <w:rFonts w:ascii="Calibri" w:eastAsia="Times New Roman" w:hAnsi="Calibri" w:cs="Calibri"/>
          <w:sz w:val="24"/>
          <w:szCs w:val="24"/>
        </w:rPr>
        <w:t xml:space="preserve">lcohol &amp; </w:t>
      </w:r>
      <w:r w:rsidR="0019236C">
        <w:rPr>
          <w:rFonts w:ascii="Calibri" w:eastAsia="Times New Roman" w:hAnsi="Calibri" w:cs="Calibri"/>
          <w:sz w:val="24"/>
          <w:szCs w:val="24"/>
        </w:rPr>
        <w:t>O</w:t>
      </w:r>
      <w:r w:rsidR="00BF7BF7">
        <w:rPr>
          <w:rFonts w:ascii="Calibri" w:eastAsia="Times New Roman" w:hAnsi="Calibri" w:cs="Calibri"/>
          <w:sz w:val="24"/>
          <w:szCs w:val="24"/>
        </w:rPr>
        <w:t xml:space="preserve">ther </w:t>
      </w:r>
      <w:r w:rsidR="0019236C">
        <w:rPr>
          <w:rFonts w:ascii="Calibri" w:eastAsia="Times New Roman" w:hAnsi="Calibri" w:cs="Calibri"/>
          <w:sz w:val="24"/>
          <w:szCs w:val="24"/>
        </w:rPr>
        <w:t>D</w:t>
      </w:r>
      <w:r w:rsidR="00BF7BF7">
        <w:rPr>
          <w:rFonts w:ascii="Calibri" w:eastAsia="Times New Roman" w:hAnsi="Calibri" w:cs="Calibri"/>
          <w:sz w:val="24"/>
          <w:szCs w:val="24"/>
        </w:rPr>
        <w:t>rug</w:t>
      </w:r>
      <w:r w:rsidR="0019236C">
        <w:rPr>
          <w:rFonts w:ascii="Calibri" w:eastAsia="Times New Roman" w:hAnsi="Calibri" w:cs="Calibri"/>
          <w:sz w:val="24"/>
          <w:szCs w:val="24"/>
        </w:rPr>
        <w:t xml:space="preserve">, </w:t>
      </w:r>
      <w:r w:rsidR="00BF7BF7">
        <w:rPr>
          <w:rFonts w:ascii="Calibri" w:eastAsia="Times New Roman" w:hAnsi="Calibri" w:cs="Calibri"/>
          <w:sz w:val="24"/>
          <w:szCs w:val="24"/>
        </w:rPr>
        <w:t xml:space="preserve">Clinical &amp; Community </w:t>
      </w:r>
      <w:r w:rsidR="0064573A">
        <w:rPr>
          <w:rFonts w:ascii="Calibri" w:eastAsia="Times New Roman" w:hAnsi="Calibri" w:cs="Calibri"/>
          <w:sz w:val="24"/>
          <w:szCs w:val="24"/>
        </w:rPr>
        <w:t>Mental Health)</w:t>
      </w:r>
      <w:r w:rsidR="003A4928" w:rsidRPr="002B77D8">
        <w:rPr>
          <w:rFonts w:ascii="Calibri" w:eastAsia="Times New Roman" w:hAnsi="Calibri" w:cs="Calibri"/>
          <w:sz w:val="24"/>
          <w:szCs w:val="24"/>
        </w:rPr>
        <w:t xml:space="preserve">. </w:t>
      </w:r>
      <w:r w:rsidR="00720B04">
        <w:rPr>
          <w:rFonts w:ascii="Calibri" w:eastAsia="Times New Roman" w:hAnsi="Calibri" w:cs="Calibri"/>
          <w:sz w:val="24"/>
          <w:szCs w:val="24"/>
        </w:rPr>
        <w:t xml:space="preserve"> These overviews aim</w:t>
      </w:r>
      <w:r>
        <w:rPr>
          <w:rFonts w:ascii="Calibri" w:eastAsia="Times New Roman" w:hAnsi="Calibri" w:cs="Calibri"/>
          <w:sz w:val="24"/>
          <w:szCs w:val="24"/>
        </w:rPr>
        <w:t>ed</w:t>
      </w:r>
      <w:r w:rsidR="00720B04">
        <w:rPr>
          <w:rFonts w:ascii="Calibri" w:eastAsia="Times New Roman" w:hAnsi="Calibri" w:cs="Calibri"/>
          <w:sz w:val="24"/>
          <w:szCs w:val="24"/>
        </w:rPr>
        <w:t xml:space="preserve"> to help orient people to the various sectors (not services specifically) and highlight the </w:t>
      </w:r>
      <w:r w:rsidR="0064573A">
        <w:rPr>
          <w:rFonts w:ascii="Calibri" w:eastAsia="Times New Roman" w:hAnsi="Calibri" w:cs="Calibri"/>
          <w:sz w:val="24"/>
          <w:szCs w:val="24"/>
        </w:rPr>
        <w:t xml:space="preserve">sectoral </w:t>
      </w:r>
      <w:r w:rsidR="00720B04">
        <w:rPr>
          <w:rFonts w:ascii="Calibri" w:eastAsia="Times New Roman" w:hAnsi="Calibri" w:cs="Calibri"/>
          <w:sz w:val="24"/>
          <w:szCs w:val="24"/>
        </w:rPr>
        <w:t xml:space="preserve">differences. </w:t>
      </w:r>
      <w:r w:rsidR="00DD491E">
        <w:rPr>
          <w:rFonts w:ascii="Calibri" w:eastAsia="Times New Roman" w:hAnsi="Calibri" w:cs="Calibri"/>
          <w:sz w:val="24"/>
          <w:szCs w:val="24"/>
        </w:rPr>
        <w:t>A game of acronym bingo was played by all and aimed to highlight the importance of breaking acronyms down when communicating with other service provider</w:t>
      </w:r>
      <w:r w:rsidR="009B734E">
        <w:rPr>
          <w:rFonts w:ascii="Calibri" w:eastAsia="Times New Roman" w:hAnsi="Calibri" w:cs="Calibri"/>
          <w:sz w:val="24"/>
          <w:szCs w:val="24"/>
        </w:rPr>
        <w:t>s</w:t>
      </w:r>
      <w:r w:rsidR="00DD491E">
        <w:rPr>
          <w:rFonts w:ascii="Calibri" w:eastAsia="Times New Roman" w:hAnsi="Calibri" w:cs="Calibri"/>
          <w:sz w:val="24"/>
          <w:szCs w:val="24"/>
        </w:rPr>
        <w:t xml:space="preserve"> and</w:t>
      </w:r>
      <w:r w:rsidR="009B734E">
        <w:rPr>
          <w:rFonts w:ascii="Calibri" w:eastAsia="Times New Roman" w:hAnsi="Calibri" w:cs="Calibri"/>
          <w:sz w:val="24"/>
          <w:szCs w:val="24"/>
        </w:rPr>
        <w:t>, most</w:t>
      </w:r>
      <w:r w:rsidR="00DD491E">
        <w:rPr>
          <w:rFonts w:ascii="Calibri" w:eastAsia="Times New Roman" w:hAnsi="Calibri" w:cs="Calibri"/>
          <w:sz w:val="24"/>
          <w:szCs w:val="24"/>
        </w:rPr>
        <w:t xml:space="preserve"> importantly</w:t>
      </w:r>
      <w:r w:rsidR="009B734E">
        <w:rPr>
          <w:rFonts w:ascii="Calibri" w:eastAsia="Times New Roman" w:hAnsi="Calibri" w:cs="Calibri"/>
          <w:sz w:val="24"/>
          <w:szCs w:val="24"/>
        </w:rPr>
        <w:t>,</w:t>
      </w:r>
      <w:r w:rsidR="00DD491E">
        <w:rPr>
          <w:rFonts w:ascii="Calibri" w:eastAsia="Times New Roman" w:hAnsi="Calibri" w:cs="Calibri"/>
          <w:sz w:val="24"/>
          <w:szCs w:val="24"/>
        </w:rPr>
        <w:t xml:space="preserve"> with service users! </w:t>
      </w:r>
    </w:p>
    <w:p w:rsidR="00493877" w:rsidRDefault="003A4928" w:rsidP="001979ED">
      <w:pPr>
        <w:spacing w:after="0" w:line="240" w:lineRule="auto"/>
        <w:rPr>
          <w:rFonts w:ascii="Calibri" w:eastAsia="Times New Roman" w:hAnsi="Calibri" w:cs="Calibri"/>
          <w:sz w:val="24"/>
          <w:szCs w:val="24"/>
        </w:rPr>
      </w:pPr>
      <w:r w:rsidRPr="002B77D8">
        <w:rPr>
          <w:rFonts w:ascii="Calibri" w:eastAsia="Times New Roman" w:hAnsi="Calibri" w:cs="Calibri"/>
          <w:sz w:val="24"/>
          <w:szCs w:val="24"/>
        </w:rPr>
        <w:t>At</w:t>
      </w:r>
      <w:r w:rsidR="00D824EC">
        <w:rPr>
          <w:rFonts w:ascii="Calibri" w:eastAsia="Times New Roman" w:hAnsi="Calibri" w:cs="Calibri"/>
          <w:sz w:val="24"/>
          <w:szCs w:val="24"/>
        </w:rPr>
        <w:t xml:space="preserve"> morning tea and</w:t>
      </w:r>
      <w:r w:rsidRPr="002B77D8">
        <w:rPr>
          <w:rFonts w:ascii="Calibri" w:eastAsia="Times New Roman" w:hAnsi="Calibri" w:cs="Calibri"/>
          <w:sz w:val="24"/>
          <w:szCs w:val="24"/>
        </w:rPr>
        <w:t xml:space="preserve"> lunch time a marketplace which featured </w:t>
      </w:r>
      <w:r w:rsidR="00D824EC">
        <w:rPr>
          <w:rFonts w:ascii="Calibri" w:eastAsia="Times New Roman" w:hAnsi="Calibri" w:cs="Calibri"/>
          <w:sz w:val="24"/>
          <w:szCs w:val="24"/>
        </w:rPr>
        <w:t xml:space="preserve">more than </w:t>
      </w:r>
      <w:r w:rsidRPr="002B77D8">
        <w:rPr>
          <w:rFonts w:ascii="Calibri" w:eastAsia="Times New Roman" w:hAnsi="Calibri" w:cs="Calibri"/>
          <w:sz w:val="24"/>
          <w:szCs w:val="24"/>
        </w:rPr>
        <w:t>30 service stalls was provided. The afternoon provided opportunity for participants t</w:t>
      </w:r>
      <w:r w:rsidR="00BF7BF7">
        <w:rPr>
          <w:rFonts w:ascii="Calibri" w:eastAsia="Times New Roman" w:hAnsi="Calibri" w:cs="Calibri"/>
          <w:sz w:val="24"/>
          <w:szCs w:val="24"/>
        </w:rPr>
        <w:t>o experience a selection from 25 workshops, 5</w:t>
      </w:r>
      <w:r w:rsidRPr="002B77D8">
        <w:rPr>
          <w:rFonts w:ascii="Calibri" w:eastAsia="Times New Roman" w:hAnsi="Calibri" w:cs="Calibri"/>
          <w:sz w:val="24"/>
          <w:szCs w:val="24"/>
        </w:rPr>
        <w:t xml:space="preserve"> of which were specifically</w:t>
      </w:r>
      <w:r w:rsidR="00D824EC">
        <w:rPr>
          <w:rFonts w:ascii="Calibri" w:eastAsia="Times New Roman" w:hAnsi="Calibri" w:cs="Calibri"/>
          <w:sz w:val="24"/>
          <w:szCs w:val="24"/>
        </w:rPr>
        <w:t xml:space="preserve"> focussed on Older persons and 4</w:t>
      </w:r>
      <w:r w:rsidRPr="002B77D8">
        <w:rPr>
          <w:rFonts w:ascii="Calibri" w:eastAsia="Times New Roman" w:hAnsi="Calibri" w:cs="Calibri"/>
          <w:sz w:val="24"/>
          <w:szCs w:val="24"/>
        </w:rPr>
        <w:t xml:space="preserve"> of which were focussed on Youth.</w:t>
      </w:r>
    </w:p>
    <w:p w:rsidR="002A223A" w:rsidRDefault="002A223A" w:rsidP="001979ED">
      <w:pPr>
        <w:spacing w:after="0" w:line="240" w:lineRule="auto"/>
        <w:rPr>
          <w:rFonts w:ascii="Calibri" w:eastAsia="Times New Roman" w:hAnsi="Calibri" w:cs="Calibri"/>
          <w:sz w:val="24"/>
          <w:szCs w:val="24"/>
        </w:rPr>
      </w:pPr>
    </w:p>
    <w:p w:rsidR="002A223A" w:rsidRDefault="00065E4F" w:rsidP="001979ED">
      <w:pPr>
        <w:spacing w:after="0" w:line="240" w:lineRule="auto"/>
        <w:rPr>
          <w:rFonts w:ascii="Calibri" w:eastAsia="Times New Roman" w:hAnsi="Calibri" w:cs="Calibri"/>
          <w:sz w:val="24"/>
          <w:szCs w:val="24"/>
        </w:rPr>
      </w:pPr>
      <w:r>
        <w:rPr>
          <w:rFonts w:ascii="Calibri" w:eastAsia="Times New Roman" w:hAnsi="Calibri" w:cs="Calibri"/>
          <w:noProof/>
          <w:sz w:val="24"/>
          <w:szCs w:val="24"/>
          <w:lang w:eastAsia="en-AU"/>
        </w:rPr>
        <w:drawing>
          <wp:anchor distT="0" distB="0" distL="114300" distR="114300" simplePos="0" relativeHeight="251660288" behindDoc="0" locked="0" layoutInCell="1" allowOverlap="1" wp14:anchorId="6D2B9175" wp14:editId="3B782B84">
            <wp:simplePos x="0" y="0"/>
            <wp:positionH relativeFrom="column">
              <wp:posOffset>4171315</wp:posOffset>
            </wp:positionH>
            <wp:positionV relativeFrom="paragraph">
              <wp:posOffset>-2540</wp:posOffset>
            </wp:positionV>
            <wp:extent cx="2362200" cy="1651000"/>
            <wp:effectExtent l="0" t="0" r="0" b="6350"/>
            <wp:wrapNone/>
            <wp:docPr id="294" name="Picture 294" descr="L:\EHMentalHealth\Mental Health Program\Service Coordination Project\Eastern Mental Health Service Coordination Alliance\Workforce Development\Orientaton\2017\Pics\IMG_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HMentalHealth\Mental Health Program\Service Coordination Project\Eastern Mental Health Service Coordination Alliance\Workforce Development\Orientaton\2017\Pics\IMG_3203.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6220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sz w:val="24"/>
          <w:szCs w:val="24"/>
          <w:lang w:eastAsia="en-AU"/>
        </w:rPr>
        <w:drawing>
          <wp:inline distT="0" distB="0" distL="0" distR="0" wp14:anchorId="5B56EFDE" wp14:editId="313CF84F">
            <wp:extent cx="3048000" cy="1648178"/>
            <wp:effectExtent l="0" t="0" r="0" b="9525"/>
            <wp:docPr id="288" name="Picture 288" descr="L:\EHMentalHealth\Mental Health Program\Service Coordination Project\Eastern Mental Health Service Coordination Alliance\Workforce Development\Orientaton\2017\Pics\EMHSCA Orientation 2017\0C9A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HMentalHealth\Mental Health Program\Service Coordination Project\Eastern Mental Health Service Coordination Alliance\Workforce Development\Orientaton\2017\Pics\EMHSCA Orientation 2017\0C9A32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2213" cy="1650456"/>
                    </a:xfrm>
                    <a:prstGeom prst="rect">
                      <a:avLst/>
                    </a:prstGeom>
                    <a:noFill/>
                    <a:ln>
                      <a:noFill/>
                    </a:ln>
                  </pic:spPr>
                </pic:pic>
              </a:graphicData>
            </a:graphic>
          </wp:inline>
        </w:drawing>
      </w:r>
    </w:p>
    <w:p w:rsidR="00697D78" w:rsidRPr="00AF7985" w:rsidRDefault="00493877" w:rsidP="001979ED">
      <w:pPr>
        <w:spacing w:after="0" w:line="240" w:lineRule="auto"/>
        <w:rPr>
          <w:rFonts w:ascii="Calibri" w:eastAsia="Times New Roman" w:hAnsi="Calibri" w:cs="Calibri"/>
          <w:sz w:val="36"/>
          <w:szCs w:val="36"/>
        </w:rPr>
      </w:pPr>
      <w:r w:rsidRPr="000F03AA">
        <w:rPr>
          <w:rFonts w:ascii="Calibri" w:eastAsia="Times New Roman" w:hAnsi="Calibri" w:cs="Calibri"/>
          <w:sz w:val="36"/>
          <w:szCs w:val="36"/>
        </w:rPr>
        <w:t>The Marketplace</w:t>
      </w:r>
    </w:p>
    <w:p w:rsidR="0099213A" w:rsidRDefault="00D824EC" w:rsidP="001979ED">
      <w:pPr>
        <w:spacing w:after="0" w:line="240" w:lineRule="auto"/>
        <w:rPr>
          <w:rFonts w:ascii="Calibri" w:eastAsia="Times New Roman" w:hAnsi="Calibri" w:cs="Calibri"/>
          <w:sz w:val="24"/>
          <w:szCs w:val="24"/>
        </w:rPr>
      </w:pPr>
      <w:r>
        <w:rPr>
          <w:rFonts w:ascii="Calibri" w:eastAsia="Times New Roman" w:hAnsi="Calibri" w:cs="Calibri"/>
          <w:sz w:val="24"/>
          <w:szCs w:val="24"/>
        </w:rPr>
        <w:t>The</w:t>
      </w:r>
      <w:r w:rsidR="00493877">
        <w:rPr>
          <w:rFonts w:ascii="Calibri" w:eastAsia="Times New Roman" w:hAnsi="Calibri" w:cs="Calibri"/>
          <w:sz w:val="24"/>
          <w:szCs w:val="24"/>
        </w:rPr>
        <w:t xml:space="preserve"> marketplace</w:t>
      </w:r>
      <w:r>
        <w:rPr>
          <w:rFonts w:ascii="Calibri" w:eastAsia="Times New Roman" w:hAnsi="Calibri" w:cs="Calibri"/>
          <w:sz w:val="24"/>
          <w:szCs w:val="24"/>
        </w:rPr>
        <w:t xml:space="preserve"> surrounded the event participants in the main ballroom</w:t>
      </w:r>
      <w:r w:rsidR="00493877">
        <w:rPr>
          <w:rFonts w:ascii="Calibri" w:eastAsia="Times New Roman" w:hAnsi="Calibri" w:cs="Calibri"/>
          <w:sz w:val="24"/>
          <w:szCs w:val="24"/>
        </w:rPr>
        <w:t xml:space="preserve"> </w:t>
      </w:r>
      <w:r>
        <w:rPr>
          <w:rFonts w:ascii="Calibri" w:eastAsia="Times New Roman" w:hAnsi="Calibri" w:cs="Calibri"/>
          <w:sz w:val="24"/>
          <w:szCs w:val="24"/>
        </w:rPr>
        <w:t xml:space="preserve">allowing </w:t>
      </w:r>
      <w:r w:rsidR="000E47D4">
        <w:rPr>
          <w:rFonts w:ascii="Calibri" w:eastAsia="Times New Roman" w:hAnsi="Calibri" w:cs="Calibri"/>
          <w:sz w:val="24"/>
          <w:szCs w:val="24"/>
        </w:rPr>
        <w:t>for service</w:t>
      </w:r>
      <w:r w:rsidR="00E4154C">
        <w:rPr>
          <w:rFonts w:ascii="Calibri" w:eastAsia="Times New Roman" w:hAnsi="Calibri" w:cs="Calibri"/>
          <w:sz w:val="24"/>
          <w:szCs w:val="24"/>
        </w:rPr>
        <w:t xml:space="preserve"> promotion</w:t>
      </w:r>
      <w:r w:rsidR="00493877">
        <w:rPr>
          <w:rFonts w:ascii="Calibri" w:eastAsia="Times New Roman" w:hAnsi="Calibri" w:cs="Calibri"/>
          <w:sz w:val="24"/>
          <w:szCs w:val="24"/>
        </w:rPr>
        <w:t xml:space="preserve"> throughout the </w:t>
      </w:r>
      <w:r w:rsidR="00E4154C">
        <w:rPr>
          <w:rFonts w:ascii="Calibri" w:eastAsia="Times New Roman" w:hAnsi="Calibri" w:cs="Calibri"/>
          <w:sz w:val="24"/>
          <w:szCs w:val="24"/>
        </w:rPr>
        <w:t>morning</w:t>
      </w:r>
      <w:r w:rsidR="00493877">
        <w:rPr>
          <w:rFonts w:ascii="Calibri" w:eastAsia="Times New Roman" w:hAnsi="Calibri" w:cs="Calibri"/>
          <w:sz w:val="24"/>
          <w:szCs w:val="24"/>
        </w:rPr>
        <w:t xml:space="preserve">. </w:t>
      </w:r>
      <w:r w:rsidR="00E4154C">
        <w:rPr>
          <w:rFonts w:ascii="Calibri" w:eastAsia="Times New Roman" w:hAnsi="Calibri" w:cs="Calibri"/>
          <w:sz w:val="24"/>
          <w:szCs w:val="24"/>
        </w:rPr>
        <w:t xml:space="preserve">The colourful banners and resources provided a visual representation of the diversity of services across this region. Corey Eastwood of MIND facilitated the smooth running of this aspect of the day. </w:t>
      </w:r>
      <w:r w:rsidR="00493877">
        <w:rPr>
          <w:rFonts w:ascii="Calibri" w:eastAsia="Times New Roman" w:hAnsi="Calibri" w:cs="Calibri"/>
          <w:sz w:val="24"/>
          <w:szCs w:val="24"/>
        </w:rPr>
        <w:t xml:space="preserve">A variety of services were represented including </w:t>
      </w:r>
      <w:r w:rsidR="00E4154C">
        <w:rPr>
          <w:rFonts w:ascii="Calibri" w:eastAsia="Times New Roman" w:hAnsi="Calibri" w:cs="Calibri"/>
          <w:sz w:val="24"/>
          <w:szCs w:val="24"/>
        </w:rPr>
        <w:t>the Mental health complaints commission</w:t>
      </w:r>
      <w:r w:rsidR="00493877">
        <w:rPr>
          <w:rFonts w:ascii="Calibri" w:eastAsia="Times New Roman" w:hAnsi="Calibri" w:cs="Calibri"/>
          <w:sz w:val="24"/>
          <w:szCs w:val="24"/>
        </w:rPr>
        <w:t xml:space="preserve">, Metropolitan Fire Brigade (MFB), </w:t>
      </w:r>
      <w:r w:rsidR="00E4154C">
        <w:rPr>
          <w:rFonts w:ascii="Calibri" w:eastAsia="Times New Roman" w:hAnsi="Calibri" w:cs="Calibri"/>
          <w:sz w:val="24"/>
          <w:szCs w:val="24"/>
        </w:rPr>
        <w:t>Independent Mental Health Advocacy</w:t>
      </w:r>
      <w:r w:rsidR="00493877">
        <w:rPr>
          <w:rFonts w:ascii="Calibri" w:eastAsia="Times New Roman" w:hAnsi="Calibri" w:cs="Calibri"/>
          <w:sz w:val="24"/>
          <w:szCs w:val="24"/>
        </w:rPr>
        <w:t xml:space="preserve">, </w:t>
      </w:r>
      <w:r w:rsidR="00E4154C">
        <w:rPr>
          <w:rFonts w:ascii="Calibri" w:eastAsia="Times New Roman" w:hAnsi="Calibri" w:cs="Calibri"/>
          <w:sz w:val="24"/>
          <w:szCs w:val="24"/>
        </w:rPr>
        <w:t xml:space="preserve">Grow, Beyond Blue, </w:t>
      </w:r>
      <w:r w:rsidR="00E4154C" w:rsidRPr="00E4154C">
        <w:rPr>
          <w:rFonts w:ascii="Calibri" w:eastAsia="Times New Roman" w:hAnsi="Calibri" w:cs="Calibri"/>
          <w:sz w:val="24"/>
          <w:szCs w:val="24"/>
        </w:rPr>
        <w:t xml:space="preserve">Chinese Community Social Services Centre </w:t>
      </w:r>
      <w:r w:rsidR="000E47D4" w:rsidRPr="00E4154C">
        <w:rPr>
          <w:rFonts w:ascii="Calibri" w:eastAsia="Times New Roman" w:hAnsi="Calibri" w:cs="Calibri"/>
          <w:sz w:val="24"/>
          <w:szCs w:val="24"/>
        </w:rPr>
        <w:t>Inc.</w:t>
      </w:r>
      <w:r w:rsidR="00E4154C">
        <w:rPr>
          <w:rFonts w:ascii="Calibri" w:eastAsia="Times New Roman" w:hAnsi="Calibri" w:cs="Calibri"/>
          <w:sz w:val="24"/>
          <w:szCs w:val="24"/>
        </w:rPr>
        <w:t xml:space="preserve">,  </w:t>
      </w:r>
      <w:r w:rsidR="00493877">
        <w:rPr>
          <w:rFonts w:ascii="Calibri" w:eastAsia="Times New Roman" w:hAnsi="Calibri" w:cs="Calibri"/>
          <w:sz w:val="24"/>
          <w:szCs w:val="24"/>
        </w:rPr>
        <w:t xml:space="preserve"> and the</w:t>
      </w:r>
      <w:r w:rsidR="00AF7985">
        <w:rPr>
          <w:rFonts w:ascii="Calibri" w:eastAsia="Times New Roman" w:hAnsi="Calibri" w:cs="Calibri"/>
          <w:sz w:val="24"/>
          <w:szCs w:val="24"/>
        </w:rPr>
        <w:t xml:space="preserve"> Eastern Community Legal Centre</w:t>
      </w:r>
      <w:r w:rsidR="00AA5240">
        <w:rPr>
          <w:rFonts w:ascii="Calibri" w:eastAsia="Times New Roman" w:hAnsi="Calibri" w:cs="Calibri"/>
          <w:sz w:val="24"/>
          <w:szCs w:val="24"/>
        </w:rPr>
        <w:t xml:space="preserve"> were made to feel at home </w:t>
      </w:r>
      <w:r w:rsidR="00493877">
        <w:rPr>
          <w:rFonts w:ascii="Calibri" w:eastAsia="Times New Roman" w:hAnsi="Calibri" w:cs="Calibri"/>
          <w:sz w:val="24"/>
          <w:szCs w:val="24"/>
        </w:rPr>
        <w:t xml:space="preserve">amongst the </w:t>
      </w:r>
      <w:r w:rsidR="00AA5240">
        <w:rPr>
          <w:rFonts w:ascii="Calibri" w:eastAsia="Times New Roman" w:hAnsi="Calibri" w:cs="Calibri"/>
          <w:sz w:val="24"/>
          <w:szCs w:val="24"/>
        </w:rPr>
        <w:t xml:space="preserve">regular </w:t>
      </w:r>
      <w:r w:rsidR="00493877">
        <w:rPr>
          <w:rFonts w:ascii="Calibri" w:eastAsia="Times New Roman" w:hAnsi="Calibri" w:cs="Calibri"/>
          <w:sz w:val="24"/>
          <w:szCs w:val="24"/>
        </w:rPr>
        <w:t xml:space="preserve">Mental health, AOD, Homelessness and Aged care providers. </w:t>
      </w:r>
    </w:p>
    <w:p w:rsidR="0099213A" w:rsidRDefault="0099213A" w:rsidP="001979ED">
      <w:pPr>
        <w:spacing w:after="0" w:line="240" w:lineRule="auto"/>
        <w:rPr>
          <w:rFonts w:ascii="Calibri" w:eastAsia="Times New Roman" w:hAnsi="Calibri" w:cs="Calibri"/>
          <w:sz w:val="24"/>
          <w:szCs w:val="24"/>
        </w:rPr>
      </w:pPr>
    </w:p>
    <w:p w:rsidR="0099213A" w:rsidRDefault="0099213A" w:rsidP="001979ED">
      <w:pPr>
        <w:spacing w:after="0" w:line="240" w:lineRule="auto"/>
        <w:rPr>
          <w:rFonts w:ascii="Calibri" w:eastAsia="Times New Roman" w:hAnsi="Calibri" w:cs="Calibri"/>
          <w:sz w:val="24"/>
          <w:szCs w:val="24"/>
        </w:rPr>
      </w:pPr>
    </w:p>
    <w:p w:rsidR="00697D78" w:rsidRDefault="00065E4F" w:rsidP="001979ED">
      <w:pPr>
        <w:spacing w:after="0" w:line="240" w:lineRule="auto"/>
        <w:rPr>
          <w:rFonts w:ascii="Calibri" w:eastAsia="Times New Roman" w:hAnsi="Calibri" w:cs="Calibri"/>
          <w:b/>
          <w:sz w:val="24"/>
          <w:szCs w:val="24"/>
        </w:rPr>
      </w:pPr>
      <w:r>
        <w:rPr>
          <w:rFonts w:ascii="Calibri" w:eastAsia="Times New Roman" w:hAnsi="Calibri" w:cs="Calibri"/>
          <w:b/>
          <w:noProof/>
          <w:sz w:val="24"/>
          <w:szCs w:val="24"/>
          <w:lang w:eastAsia="en-AU"/>
        </w:rPr>
        <w:drawing>
          <wp:inline distT="0" distB="0" distL="0" distR="0">
            <wp:extent cx="6654800" cy="2032000"/>
            <wp:effectExtent l="0" t="0" r="0" b="6350"/>
            <wp:docPr id="293" name="Picture 293" descr="L:\EHMentalHealth\Mental Health Program\Service Coordination Project\Eastern Mental Health Service Coordination Alliance\Workforce Development\Orientaton\2017\Pics\IMG_3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HMentalHealth\Mental Health Program\Service Coordination Project\Eastern Mental Health Service Coordination Alliance\Workforce Development\Orientaton\2017\Pics\IMG_3190.JP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654800" cy="2032000"/>
                    </a:xfrm>
                    <a:prstGeom prst="rect">
                      <a:avLst/>
                    </a:prstGeom>
                    <a:noFill/>
                    <a:ln>
                      <a:noFill/>
                    </a:ln>
                  </pic:spPr>
                </pic:pic>
              </a:graphicData>
            </a:graphic>
          </wp:inline>
        </w:drawing>
      </w:r>
    </w:p>
    <w:p w:rsidR="00AA5240" w:rsidRPr="000F03AA" w:rsidRDefault="00AA5240" w:rsidP="001979ED">
      <w:pPr>
        <w:spacing w:after="0" w:line="240" w:lineRule="auto"/>
        <w:rPr>
          <w:rFonts w:ascii="Calibri" w:eastAsia="Times New Roman" w:hAnsi="Calibri" w:cs="Calibri"/>
          <w:sz w:val="36"/>
          <w:szCs w:val="36"/>
        </w:rPr>
      </w:pPr>
      <w:r w:rsidRPr="000F03AA">
        <w:rPr>
          <w:rFonts w:ascii="Calibri" w:eastAsia="Times New Roman" w:hAnsi="Calibri" w:cs="Calibri"/>
          <w:sz w:val="36"/>
          <w:szCs w:val="36"/>
        </w:rPr>
        <w:lastRenderedPageBreak/>
        <w:t>Afternoon Workshops</w:t>
      </w:r>
    </w:p>
    <w:p w:rsidR="00697D78" w:rsidRPr="00AA5240" w:rsidRDefault="00697D78" w:rsidP="001979ED">
      <w:pPr>
        <w:spacing w:after="0" w:line="240" w:lineRule="auto"/>
        <w:rPr>
          <w:rFonts w:ascii="Calibri" w:eastAsia="Times New Roman" w:hAnsi="Calibri" w:cs="Calibri"/>
          <w:b/>
          <w:sz w:val="24"/>
          <w:szCs w:val="24"/>
        </w:rPr>
      </w:pPr>
    </w:p>
    <w:p w:rsidR="00AA5240" w:rsidRDefault="00C73409" w:rsidP="001979ED">
      <w:pPr>
        <w:spacing w:after="0" w:line="240" w:lineRule="auto"/>
        <w:rPr>
          <w:rFonts w:ascii="Calibri" w:eastAsia="Times New Roman" w:hAnsi="Calibri" w:cs="Calibri"/>
          <w:sz w:val="24"/>
          <w:szCs w:val="24"/>
        </w:rPr>
      </w:pPr>
      <w:r>
        <w:rPr>
          <w:rFonts w:ascii="Calibri" w:eastAsia="Times New Roman" w:hAnsi="Calibri" w:cs="Calibri"/>
          <w:sz w:val="24"/>
          <w:szCs w:val="24"/>
        </w:rPr>
        <w:t xml:space="preserve">Participants experienced </w:t>
      </w:r>
      <w:r w:rsidR="00B250E5">
        <w:rPr>
          <w:rFonts w:ascii="Calibri" w:eastAsia="Times New Roman" w:hAnsi="Calibri" w:cs="Calibri"/>
          <w:sz w:val="24"/>
          <w:szCs w:val="24"/>
        </w:rPr>
        <w:t xml:space="preserve">25 presentations </w:t>
      </w:r>
      <w:r>
        <w:rPr>
          <w:rFonts w:ascii="Calibri" w:eastAsia="Times New Roman" w:hAnsi="Calibri" w:cs="Calibri"/>
          <w:sz w:val="24"/>
          <w:szCs w:val="24"/>
        </w:rPr>
        <w:t>on a wide range of service related topics across 5 rooms of the Town hall.</w:t>
      </w:r>
      <w:r w:rsidR="00065E4F">
        <w:rPr>
          <w:rFonts w:ascii="Calibri" w:eastAsia="Times New Roman" w:hAnsi="Calibri" w:cs="Calibri"/>
          <w:sz w:val="24"/>
          <w:szCs w:val="24"/>
        </w:rPr>
        <w:t xml:space="preserve"> </w:t>
      </w:r>
      <w:r w:rsidR="00DD491E">
        <w:rPr>
          <w:rFonts w:ascii="Calibri" w:eastAsia="Times New Roman" w:hAnsi="Calibri" w:cs="Calibri"/>
          <w:sz w:val="24"/>
          <w:szCs w:val="24"/>
        </w:rPr>
        <w:t xml:space="preserve">All were well attended and a significant improvement in attendance was noted for the Aged person’s focussed room. Deakin University staff were present in this space to introduce the </w:t>
      </w:r>
      <w:r w:rsidR="00DD491E" w:rsidRPr="00DD491E">
        <w:rPr>
          <w:rFonts w:ascii="Calibri" w:eastAsia="Times New Roman" w:hAnsi="Calibri" w:cs="Calibri"/>
          <w:sz w:val="24"/>
          <w:szCs w:val="24"/>
        </w:rPr>
        <w:t>Families in Later Life Study (FILLS</w:t>
      </w:r>
      <w:r w:rsidR="00DD491E">
        <w:rPr>
          <w:rFonts w:ascii="Calibri" w:eastAsia="Times New Roman" w:hAnsi="Calibri" w:cs="Calibri"/>
          <w:sz w:val="24"/>
          <w:szCs w:val="24"/>
        </w:rPr>
        <w:t xml:space="preserve">) and seek participants. </w:t>
      </w:r>
      <w:r w:rsidR="007B43CC">
        <w:rPr>
          <w:rFonts w:ascii="Calibri" w:eastAsia="Times New Roman" w:hAnsi="Calibri" w:cs="Calibri"/>
          <w:sz w:val="24"/>
          <w:szCs w:val="24"/>
        </w:rPr>
        <w:t xml:space="preserve">Eastern Health </w:t>
      </w:r>
      <w:r w:rsidR="0062741E">
        <w:rPr>
          <w:rFonts w:ascii="Calibri" w:eastAsia="Times New Roman" w:hAnsi="Calibri" w:cs="Calibri"/>
          <w:sz w:val="24"/>
          <w:szCs w:val="24"/>
        </w:rPr>
        <w:t xml:space="preserve">Forensic Mental Health specialists, Mick Wilson and Cathy Cooper, competed with </w:t>
      </w:r>
      <w:r w:rsidR="000E47D4">
        <w:rPr>
          <w:rFonts w:ascii="Calibri" w:eastAsia="Times New Roman" w:hAnsi="Calibri" w:cs="Calibri"/>
          <w:sz w:val="24"/>
          <w:szCs w:val="24"/>
        </w:rPr>
        <w:t>Clinical</w:t>
      </w:r>
      <w:r w:rsidR="007B43CC">
        <w:rPr>
          <w:rFonts w:ascii="Calibri" w:eastAsia="Times New Roman" w:hAnsi="Calibri" w:cs="Calibri"/>
          <w:sz w:val="24"/>
          <w:szCs w:val="24"/>
        </w:rPr>
        <w:t xml:space="preserve"> Mental Health Tria</w:t>
      </w:r>
      <w:r w:rsidR="0062741E">
        <w:rPr>
          <w:rFonts w:ascii="Calibri" w:eastAsia="Times New Roman" w:hAnsi="Calibri" w:cs="Calibri"/>
          <w:sz w:val="24"/>
          <w:szCs w:val="24"/>
        </w:rPr>
        <w:t xml:space="preserve">ge and beat them </w:t>
      </w:r>
      <w:r w:rsidR="000E47D4">
        <w:rPr>
          <w:rFonts w:ascii="Calibri" w:eastAsia="Times New Roman" w:hAnsi="Calibri" w:cs="Calibri"/>
          <w:sz w:val="24"/>
          <w:szCs w:val="24"/>
        </w:rPr>
        <w:t>to draw</w:t>
      </w:r>
      <w:r w:rsidR="0062741E">
        <w:rPr>
          <w:rFonts w:ascii="Calibri" w:eastAsia="Times New Roman" w:hAnsi="Calibri" w:cs="Calibri"/>
          <w:sz w:val="24"/>
          <w:szCs w:val="24"/>
        </w:rPr>
        <w:t xml:space="preserve"> the largest crowd this year.</w:t>
      </w:r>
      <w:r w:rsidR="007B43CC">
        <w:rPr>
          <w:rFonts w:ascii="Calibri" w:eastAsia="Times New Roman" w:hAnsi="Calibri" w:cs="Calibri"/>
          <w:sz w:val="24"/>
          <w:szCs w:val="24"/>
        </w:rPr>
        <w:t xml:space="preserve"> </w:t>
      </w:r>
      <w:r w:rsidR="0062741E">
        <w:rPr>
          <w:rFonts w:ascii="Calibri" w:eastAsia="Times New Roman" w:hAnsi="Calibri" w:cs="Calibri"/>
          <w:sz w:val="24"/>
          <w:szCs w:val="24"/>
        </w:rPr>
        <w:t>Unfortunately, the Aboriginal health and well-being workshop was cancelled.</w:t>
      </w:r>
    </w:p>
    <w:p w:rsidR="00697D78" w:rsidRDefault="00556279" w:rsidP="001979ED">
      <w:pPr>
        <w:spacing w:after="0" w:line="240" w:lineRule="auto"/>
        <w:rPr>
          <w:rFonts w:ascii="Calibri" w:eastAsia="Times New Roman" w:hAnsi="Calibri" w:cs="Calibri"/>
          <w:sz w:val="24"/>
          <w:szCs w:val="24"/>
        </w:rPr>
      </w:pPr>
      <w:r>
        <w:rPr>
          <w:rFonts w:ascii="Calibri" w:eastAsia="Times New Roman" w:hAnsi="Calibri" w:cs="Calibri"/>
          <w:noProof/>
          <w:sz w:val="24"/>
          <w:szCs w:val="24"/>
          <w:lang w:eastAsia="en-AU"/>
        </w:rPr>
        <w:drawing>
          <wp:anchor distT="0" distB="0" distL="114300" distR="114300" simplePos="0" relativeHeight="251662336" behindDoc="0" locked="0" layoutInCell="1" allowOverlap="1" wp14:anchorId="1AF9F8D5" wp14:editId="02CBCB2A">
            <wp:simplePos x="0" y="0"/>
            <wp:positionH relativeFrom="column">
              <wp:posOffset>5484124</wp:posOffset>
            </wp:positionH>
            <wp:positionV relativeFrom="paragraph">
              <wp:posOffset>91440</wp:posOffset>
            </wp:positionV>
            <wp:extent cx="1170305" cy="1729105"/>
            <wp:effectExtent l="0" t="0" r="0" b="4445"/>
            <wp:wrapNone/>
            <wp:docPr id="290" name="Picture 290" descr="L:\EHMentalHealth\Mental Health Program\Service Coordination Project\Eastern Mental Health Service Coordination Alliance\Workforce Development\Orientaton\2017\Pics\IMG_3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HMentalHealth\Mental Health Program\Service Coordination Project\Eastern Mental Health Service Coordination Alliance\Workforce Development\Orientaton\2017\Pics\IMG_3187.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170305" cy="1729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sz w:val="24"/>
          <w:szCs w:val="24"/>
          <w:lang w:eastAsia="en-AU"/>
        </w:rPr>
        <w:drawing>
          <wp:anchor distT="0" distB="0" distL="114300" distR="114300" simplePos="0" relativeHeight="251666432" behindDoc="0" locked="0" layoutInCell="1" allowOverlap="1" wp14:anchorId="66A65D14" wp14:editId="174DB3DE">
            <wp:simplePos x="0" y="0"/>
            <wp:positionH relativeFrom="column">
              <wp:posOffset>2837815</wp:posOffset>
            </wp:positionH>
            <wp:positionV relativeFrom="paragraph">
              <wp:posOffset>91440</wp:posOffset>
            </wp:positionV>
            <wp:extent cx="1150620" cy="1729105"/>
            <wp:effectExtent l="0" t="0" r="0" b="4445"/>
            <wp:wrapNone/>
            <wp:docPr id="5" name="Picture 5" descr="C:\Users\williamsbr\Desktop\EMRO\IMG_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iamsbr\Desktop\EMRO\IMG_32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0620" cy="172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737CAB">
        <w:rPr>
          <w:rFonts w:ascii="Calibri" w:eastAsia="Times New Roman" w:hAnsi="Calibri" w:cs="Calibri"/>
          <w:noProof/>
          <w:sz w:val="24"/>
          <w:szCs w:val="24"/>
          <w:lang w:eastAsia="en-AU"/>
        </w:rPr>
        <w:drawing>
          <wp:anchor distT="0" distB="0" distL="114300" distR="114300" simplePos="0" relativeHeight="251665408" behindDoc="0" locked="0" layoutInCell="1" allowOverlap="1" wp14:anchorId="0638A01D" wp14:editId="45632904">
            <wp:simplePos x="0" y="0"/>
            <wp:positionH relativeFrom="column">
              <wp:posOffset>4190641</wp:posOffset>
            </wp:positionH>
            <wp:positionV relativeFrom="paragraph">
              <wp:posOffset>91606</wp:posOffset>
            </wp:positionV>
            <wp:extent cx="1152273" cy="1729408"/>
            <wp:effectExtent l="0" t="0" r="0" b="4445"/>
            <wp:wrapNone/>
            <wp:docPr id="4" name="Picture 4" descr="C:\Users\williamsbr\Desktop\EMRO\IMG_3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liamsbr\Desktop\EMRO\IMG_318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2158" cy="1729235"/>
                    </a:xfrm>
                    <a:prstGeom prst="rect">
                      <a:avLst/>
                    </a:prstGeom>
                    <a:noFill/>
                    <a:ln>
                      <a:noFill/>
                    </a:ln>
                  </pic:spPr>
                </pic:pic>
              </a:graphicData>
            </a:graphic>
            <wp14:sizeRelH relativeFrom="page">
              <wp14:pctWidth>0</wp14:pctWidth>
            </wp14:sizeRelH>
            <wp14:sizeRelV relativeFrom="page">
              <wp14:pctHeight>0</wp14:pctHeight>
            </wp14:sizeRelV>
          </wp:anchor>
        </w:drawing>
      </w:r>
      <w:r w:rsidR="00737CAB">
        <w:rPr>
          <w:rFonts w:cstheme="minorHAnsi"/>
          <w:b/>
          <w:noProof/>
          <w:sz w:val="36"/>
          <w:szCs w:val="36"/>
          <w:lang w:eastAsia="en-AU"/>
        </w:rPr>
        <w:drawing>
          <wp:anchor distT="0" distB="0" distL="114300" distR="114300" simplePos="0" relativeHeight="251664384" behindDoc="0" locked="0" layoutInCell="1" allowOverlap="1" wp14:anchorId="5D6B1A9B" wp14:editId="70E8A012">
            <wp:simplePos x="0" y="0"/>
            <wp:positionH relativeFrom="column">
              <wp:posOffset>-23605</wp:posOffset>
            </wp:positionH>
            <wp:positionV relativeFrom="paragraph">
              <wp:posOffset>98413</wp:posOffset>
            </wp:positionV>
            <wp:extent cx="2584174" cy="1722435"/>
            <wp:effectExtent l="0" t="0" r="6985" b="0"/>
            <wp:wrapNone/>
            <wp:docPr id="3" name="Picture 3" descr="C:\Users\williamsbr\Desktop\EMRO\IMG_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iamsbr\Desktop\EMRO\IMG_32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4174" cy="1722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775" w:rsidRDefault="00EE7775" w:rsidP="00C21551">
      <w:pPr>
        <w:spacing w:after="0" w:line="240" w:lineRule="auto"/>
        <w:rPr>
          <w:rFonts w:ascii="Calibri" w:eastAsia="Times New Roman" w:hAnsi="Calibri" w:cs="Calibri"/>
          <w:sz w:val="24"/>
          <w:szCs w:val="24"/>
        </w:rPr>
      </w:pPr>
    </w:p>
    <w:p w:rsidR="00EE7775" w:rsidRDefault="00EE7775" w:rsidP="003A4928">
      <w:pPr>
        <w:spacing w:after="0" w:line="240" w:lineRule="auto"/>
        <w:rPr>
          <w:rFonts w:ascii="Calibri" w:eastAsia="Times New Roman" w:hAnsi="Calibri" w:cs="Calibri"/>
          <w:sz w:val="24"/>
          <w:szCs w:val="24"/>
        </w:rPr>
      </w:pPr>
    </w:p>
    <w:p w:rsidR="00EE7775" w:rsidRPr="002B77D8" w:rsidRDefault="00EE7775" w:rsidP="003A4928">
      <w:pPr>
        <w:spacing w:after="0" w:line="240" w:lineRule="auto"/>
        <w:rPr>
          <w:rFonts w:ascii="Calibri" w:eastAsia="Times New Roman" w:hAnsi="Calibri" w:cs="Calibri"/>
          <w:sz w:val="24"/>
          <w:szCs w:val="24"/>
        </w:rPr>
      </w:pPr>
    </w:p>
    <w:p w:rsidR="00697D78" w:rsidRDefault="00697D78" w:rsidP="003A4928">
      <w:pPr>
        <w:spacing w:after="0" w:line="240" w:lineRule="auto"/>
        <w:rPr>
          <w:rFonts w:ascii="Calibri" w:eastAsia="Times New Roman" w:hAnsi="Calibri" w:cs="Calibri"/>
          <w:sz w:val="24"/>
          <w:szCs w:val="24"/>
          <w:highlight w:val="yellow"/>
        </w:rPr>
      </w:pPr>
    </w:p>
    <w:p w:rsidR="00697D78" w:rsidRDefault="00697D78" w:rsidP="003A4928">
      <w:pPr>
        <w:spacing w:after="0" w:line="240" w:lineRule="auto"/>
        <w:rPr>
          <w:rFonts w:ascii="Calibri" w:eastAsia="Times New Roman" w:hAnsi="Calibri" w:cs="Calibri"/>
          <w:sz w:val="24"/>
          <w:szCs w:val="24"/>
          <w:highlight w:val="yellow"/>
        </w:rPr>
      </w:pPr>
    </w:p>
    <w:p w:rsidR="00697D78" w:rsidRDefault="00697D78" w:rsidP="003A4928">
      <w:pPr>
        <w:spacing w:after="0" w:line="240" w:lineRule="auto"/>
        <w:rPr>
          <w:rFonts w:ascii="Calibri" w:eastAsia="Times New Roman" w:hAnsi="Calibri" w:cs="Calibri"/>
          <w:sz w:val="24"/>
          <w:szCs w:val="24"/>
          <w:highlight w:val="yellow"/>
        </w:rPr>
      </w:pPr>
    </w:p>
    <w:p w:rsidR="00697D78" w:rsidRDefault="00697D78" w:rsidP="003A4928">
      <w:pPr>
        <w:spacing w:after="0" w:line="240" w:lineRule="auto"/>
        <w:rPr>
          <w:rFonts w:ascii="Calibri" w:eastAsia="Times New Roman" w:hAnsi="Calibri" w:cs="Calibri"/>
          <w:sz w:val="24"/>
          <w:szCs w:val="24"/>
          <w:highlight w:val="yellow"/>
        </w:rPr>
      </w:pPr>
    </w:p>
    <w:p w:rsidR="00697D78" w:rsidRDefault="00697D78" w:rsidP="003A4928">
      <w:pPr>
        <w:spacing w:after="0" w:line="240" w:lineRule="auto"/>
        <w:rPr>
          <w:rFonts w:ascii="Calibri" w:eastAsia="Times New Roman" w:hAnsi="Calibri" w:cs="Calibri"/>
          <w:sz w:val="24"/>
          <w:szCs w:val="24"/>
          <w:highlight w:val="yellow"/>
        </w:rPr>
      </w:pPr>
    </w:p>
    <w:p w:rsidR="00697D78" w:rsidRDefault="00697D78" w:rsidP="003A4928">
      <w:pPr>
        <w:spacing w:after="0" w:line="240" w:lineRule="auto"/>
        <w:rPr>
          <w:rFonts w:ascii="Calibri" w:eastAsia="Times New Roman" w:hAnsi="Calibri" w:cs="Calibri"/>
          <w:sz w:val="24"/>
          <w:szCs w:val="24"/>
          <w:highlight w:val="yellow"/>
        </w:rPr>
      </w:pPr>
    </w:p>
    <w:p w:rsidR="00697D78" w:rsidRDefault="00697D78" w:rsidP="003A4928">
      <w:pPr>
        <w:spacing w:after="0" w:line="240" w:lineRule="auto"/>
        <w:rPr>
          <w:rFonts w:ascii="Calibri" w:eastAsia="Times New Roman" w:hAnsi="Calibri" w:cs="Calibri"/>
          <w:sz w:val="24"/>
          <w:szCs w:val="24"/>
          <w:highlight w:val="yellow"/>
        </w:rPr>
      </w:pPr>
    </w:p>
    <w:p w:rsidR="00B748ED" w:rsidRDefault="00B748ED" w:rsidP="003C6DC8">
      <w:pPr>
        <w:rPr>
          <w:sz w:val="36"/>
          <w:szCs w:val="36"/>
        </w:rPr>
      </w:pPr>
      <w:r>
        <w:rPr>
          <w:sz w:val="36"/>
          <w:szCs w:val="36"/>
        </w:rPr>
        <w:t>Feedback</w:t>
      </w:r>
    </w:p>
    <w:p w:rsidR="0064573A" w:rsidRPr="0062741E" w:rsidRDefault="00CD6E0A" w:rsidP="003C6DC8">
      <w:pPr>
        <w:rPr>
          <w:sz w:val="24"/>
          <w:szCs w:val="24"/>
        </w:rPr>
      </w:pPr>
      <w:r>
        <w:rPr>
          <w:sz w:val="24"/>
          <w:szCs w:val="24"/>
        </w:rPr>
        <w:t>Almost half of attendees (</w:t>
      </w:r>
      <w:r w:rsidR="00AF7985" w:rsidRPr="00AF7985">
        <w:rPr>
          <w:sz w:val="24"/>
          <w:szCs w:val="24"/>
        </w:rPr>
        <w:t>101 participants</w:t>
      </w:r>
      <w:r>
        <w:rPr>
          <w:sz w:val="24"/>
          <w:szCs w:val="24"/>
        </w:rPr>
        <w:t>)</w:t>
      </w:r>
      <w:r w:rsidR="00AF7985" w:rsidRPr="00AF7985">
        <w:rPr>
          <w:sz w:val="24"/>
          <w:szCs w:val="24"/>
        </w:rPr>
        <w:t xml:space="preserve"> completed feedback for this event. </w:t>
      </w:r>
      <w:r w:rsidR="00B748ED" w:rsidRPr="00AF7985">
        <w:rPr>
          <w:sz w:val="24"/>
          <w:szCs w:val="24"/>
        </w:rPr>
        <w:t xml:space="preserve">Overall the feedback </w:t>
      </w:r>
      <w:r w:rsidR="00AF7985">
        <w:rPr>
          <w:sz w:val="24"/>
          <w:szCs w:val="24"/>
        </w:rPr>
        <w:t>from the event was encouraging</w:t>
      </w:r>
      <w:r w:rsidR="00596AA6">
        <w:rPr>
          <w:sz w:val="24"/>
          <w:szCs w:val="24"/>
        </w:rPr>
        <w:t xml:space="preserve"> w</w:t>
      </w:r>
      <w:bookmarkStart w:id="0" w:name="_GoBack"/>
      <w:bookmarkEnd w:id="0"/>
      <w:r w:rsidR="00B748ED" w:rsidRPr="0062741E">
        <w:rPr>
          <w:sz w:val="24"/>
          <w:szCs w:val="24"/>
        </w:rPr>
        <w:t xml:space="preserve">ith all activities being rated by the vast majority of participants as useful to very useful. </w:t>
      </w:r>
      <w:r w:rsidR="0064573A" w:rsidRPr="0062741E">
        <w:rPr>
          <w:sz w:val="24"/>
          <w:szCs w:val="24"/>
        </w:rPr>
        <w:t xml:space="preserve">On average </w:t>
      </w:r>
      <w:r w:rsidR="00564D2A" w:rsidRPr="0062741E">
        <w:rPr>
          <w:sz w:val="24"/>
          <w:szCs w:val="24"/>
        </w:rPr>
        <w:t>40-</w:t>
      </w:r>
      <w:r w:rsidR="0064573A" w:rsidRPr="0062741E">
        <w:rPr>
          <w:sz w:val="24"/>
          <w:szCs w:val="24"/>
        </w:rPr>
        <w:t>60% of information provided was new to attendees. People appreciated the numerous choices on offer in the afternoon and</w:t>
      </w:r>
      <w:r w:rsidR="00564D2A" w:rsidRPr="0062741E">
        <w:rPr>
          <w:sz w:val="24"/>
          <w:szCs w:val="24"/>
        </w:rPr>
        <w:t xml:space="preserve"> the high level of organisation</w:t>
      </w:r>
      <w:r w:rsidR="0064573A" w:rsidRPr="0062741E">
        <w:rPr>
          <w:sz w:val="24"/>
          <w:szCs w:val="24"/>
        </w:rPr>
        <w:t xml:space="preserve"> and timing of the event. They enjoyed the networking opportunities and service information provided in the marketplace. </w:t>
      </w:r>
    </w:p>
    <w:p w:rsidR="009337D7" w:rsidRPr="00B250E5" w:rsidRDefault="0064573A" w:rsidP="003C6DC8">
      <w:pPr>
        <w:rPr>
          <w:sz w:val="24"/>
          <w:szCs w:val="24"/>
          <w:highlight w:val="yellow"/>
        </w:rPr>
      </w:pPr>
      <w:r w:rsidRPr="0062741E">
        <w:rPr>
          <w:sz w:val="24"/>
          <w:szCs w:val="24"/>
        </w:rPr>
        <w:t>From the</w:t>
      </w:r>
      <w:r w:rsidR="00564D2A" w:rsidRPr="0062741E">
        <w:rPr>
          <w:sz w:val="24"/>
          <w:szCs w:val="24"/>
        </w:rPr>
        <w:t xml:space="preserve"> morning sessions the AOD,</w:t>
      </w:r>
      <w:r w:rsidR="00FF38EF" w:rsidRPr="0062741E">
        <w:rPr>
          <w:sz w:val="24"/>
          <w:szCs w:val="24"/>
        </w:rPr>
        <w:t xml:space="preserve"> Ho</w:t>
      </w:r>
      <w:r w:rsidRPr="0062741E">
        <w:rPr>
          <w:sz w:val="24"/>
          <w:szCs w:val="24"/>
        </w:rPr>
        <w:t>melessn</w:t>
      </w:r>
      <w:r w:rsidR="00FF38EF" w:rsidRPr="0062741E">
        <w:rPr>
          <w:sz w:val="24"/>
          <w:szCs w:val="24"/>
        </w:rPr>
        <w:t>es</w:t>
      </w:r>
      <w:r w:rsidR="00564D2A" w:rsidRPr="0062741E">
        <w:rPr>
          <w:sz w:val="24"/>
          <w:szCs w:val="24"/>
        </w:rPr>
        <w:t>s and MHCSS</w:t>
      </w:r>
      <w:r w:rsidR="00FF38EF" w:rsidRPr="0062741E">
        <w:rPr>
          <w:sz w:val="24"/>
          <w:szCs w:val="24"/>
        </w:rPr>
        <w:t xml:space="preserve"> overviews were most popular with Clinical Mental Health and the Consumer perspectives close second. The top rating afternoon workshops were </w:t>
      </w:r>
      <w:proofErr w:type="spellStart"/>
      <w:r w:rsidR="00564D2A" w:rsidRPr="0062741E">
        <w:rPr>
          <w:sz w:val="24"/>
          <w:szCs w:val="24"/>
        </w:rPr>
        <w:t>Arbias</w:t>
      </w:r>
      <w:proofErr w:type="spellEnd"/>
      <w:r w:rsidR="00FF38EF" w:rsidRPr="0062741E">
        <w:rPr>
          <w:sz w:val="24"/>
          <w:szCs w:val="24"/>
        </w:rPr>
        <w:t xml:space="preserve">, </w:t>
      </w:r>
      <w:r w:rsidR="000E47D4" w:rsidRPr="0062741E">
        <w:rPr>
          <w:sz w:val="24"/>
          <w:szCs w:val="24"/>
        </w:rPr>
        <w:t>Clinical</w:t>
      </w:r>
      <w:r w:rsidR="00FF38EF" w:rsidRPr="0062741E">
        <w:rPr>
          <w:sz w:val="24"/>
          <w:szCs w:val="24"/>
        </w:rPr>
        <w:t xml:space="preserve"> MH Triage, </w:t>
      </w:r>
      <w:r w:rsidR="00564D2A" w:rsidRPr="0062741E">
        <w:rPr>
          <w:sz w:val="24"/>
          <w:szCs w:val="24"/>
        </w:rPr>
        <w:t xml:space="preserve">Carer Aware, </w:t>
      </w:r>
      <w:r w:rsidR="000E47D4" w:rsidRPr="0062741E">
        <w:rPr>
          <w:sz w:val="24"/>
          <w:szCs w:val="24"/>
        </w:rPr>
        <w:t>Metropolitan</w:t>
      </w:r>
      <w:r w:rsidR="00564D2A" w:rsidRPr="0062741E">
        <w:rPr>
          <w:sz w:val="24"/>
          <w:szCs w:val="24"/>
        </w:rPr>
        <w:t xml:space="preserve"> Fire Brigade</w:t>
      </w:r>
      <w:r w:rsidR="00FF38EF" w:rsidRPr="0062741E">
        <w:rPr>
          <w:sz w:val="24"/>
          <w:szCs w:val="24"/>
        </w:rPr>
        <w:t xml:space="preserve"> and </w:t>
      </w:r>
      <w:r w:rsidR="00564D2A" w:rsidRPr="0062741E">
        <w:rPr>
          <w:sz w:val="24"/>
          <w:szCs w:val="24"/>
        </w:rPr>
        <w:t>ACAS –My Aged Care</w:t>
      </w:r>
      <w:r w:rsidR="00FF38EF" w:rsidRPr="0062741E">
        <w:rPr>
          <w:sz w:val="24"/>
          <w:szCs w:val="24"/>
        </w:rPr>
        <w:t xml:space="preserve">. </w:t>
      </w:r>
      <w:r w:rsidR="00564D2A" w:rsidRPr="0062741E">
        <w:rPr>
          <w:sz w:val="24"/>
          <w:szCs w:val="24"/>
        </w:rPr>
        <w:t>All afternoon workshops were very well received by participants</w:t>
      </w:r>
      <w:r w:rsidR="00FF38EF" w:rsidRPr="0062741E">
        <w:rPr>
          <w:sz w:val="24"/>
          <w:szCs w:val="24"/>
        </w:rPr>
        <w:t>.</w:t>
      </w:r>
      <w:r w:rsidR="009337D7" w:rsidRPr="0062741E">
        <w:rPr>
          <w:sz w:val="24"/>
          <w:szCs w:val="24"/>
        </w:rPr>
        <w:t xml:space="preserve"> </w:t>
      </w:r>
      <w:r w:rsidR="00564D2A" w:rsidRPr="0062741E">
        <w:rPr>
          <w:sz w:val="24"/>
          <w:szCs w:val="24"/>
        </w:rPr>
        <w:t>The feedback reflects the diversity of the attendees with a wide range of views on what people found useful</w:t>
      </w:r>
      <w:r w:rsidR="00FF38EF" w:rsidRPr="0062741E">
        <w:rPr>
          <w:sz w:val="24"/>
          <w:szCs w:val="24"/>
        </w:rPr>
        <w:t>.</w:t>
      </w:r>
      <w:r w:rsidRPr="0062741E">
        <w:rPr>
          <w:sz w:val="24"/>
          <w:szCs w:val="24"/>
        </w:rPr>
        <w:t xml:space="preserve"> </w:t>
      </w:r>
      <w:r w:rsidR="00564D2A" w:rsidRPr="0062741E">
        <w:rPr>
          <w:sz w:val="24"/>
          <w:szCs w:val="24"/>
        </w:rPr>
        <w:t>A number of people commented that the afternoon workshops could be fewer and longer. Quite a number of comments affirmed the morning overviews and some recommended that this be extended but with more breaks.</w:t>
      </w:r>
      <w:r w:rsidR="0062741E" w:rsidRPr="0062741E">
        <w:rPr>
          <w:sz w:val="24"/>
          <w:szCs w:val="24"/>
        </w:rPr>
        <w:t xml:space="preserve"> Some suggested that presenters weave case discussions through their presentations to improve engagement. Short descriptions of what is being presented in the afternoon could be included with bios to assist with choice. </w:t>
      </w:r>
    </w:p>
    <w:p w:rsidR="00B748ED" w:rsidRDefault="0062741E" w:rsidP="003C6DC8">
      <w:pPr>
        <w:rPr>
          <w:sz w:val="24"/>
          <w:szCs w:val="24"/>
        </w:rPr>
      </w:pPr>
      <w:r w:rsidRPr="00C156BC">
        <w:rPr>
          <w:sz w:val="24"/>
          <w:szCs w:val="24"/>
        </w:rPr>
        <w:t xml:space="preserve">When asked what they </w:t>
      </w:r>
      <w:r w:rsidR="000E47D4" w:rsidRPr="00C156BC">
        <w:rPr>
          <w:sz w:val="24"/>
          <w:szCs w:val="24"/>
        </w:rPr>
        <w:t>liked:</w:t>
      </w:r>
      <w:r w:rsidR="009337D7" w:rsidRPr="00C156BC">
        <w:rPr>
          <w:sz w:val="24"/>
          <w:szCs w:val="24"/>
        </w:rPr>
        <w:t xml:space="preserve"> </w:t>
      </w:r>
      <w:r w:rsidR="00FF38EF" w:rsidRPr="00C156BC">
        <w:rPr>
          <w:sz w:val="24"/>
          <w:szCs w:val="24"/>
        </w:rPr>
        <w:t>“</w:t>
      </w:r>
      <w:r w:rsidRPr="00C156BC">
        <w:rPr>
          <w:sz w:val="24"/>
          <w:szCs w:val="24"/>
        </w:rPr>
        <w:t xml:space="preserve">All of it! This was a very well organised and well facilitated day. Breaking up to attend sessions of choice was very good”. </w:t>
      </w:r>
      <w:r w:rsidR="00306681" w:rsidRPr="00C156BC">
        <w:rPr>
          <w:sz w:val="24"/>
          <w:szCs w:val="24"/>
        </w:rPr>
        <w:t xml:space="preserve"> </w:t>
      </w:r>
      <w:r w:rsidR="00C156BC">
        <w:rPr>
          <w:sz w:val="24"/>
          <w:szCs w:val="24"/>
        </w:rPr>
        <w:t xml:space="preserve">“Group sessions were great to tailor what we wanted to achieve – most appropriate to our field of </w:t>
      </w:r>
      <w:r w:rsidR="000E47D4">
        <w:rPr>
          <w:sz w:val="24"/>
          <w:szCs w:val="24"/>
        </w:rPr>
        <w:t>work”. “It</w:t>
      </w:r>
      <w:r w:rsidR="00752881">
        <w:rPr>
          <w:sz w:val="24"/>
          <w:szCs w:val="24"/>
        </w:rPr>
        <w:t xml:space="preserve"> was really well organised – time keeping excellent, content very relevant, engaging”</w:t>
      </w:r>
    </w:p>
    <w:p w:rsidR="00C156BC" w:rsidRDefault="00C156BC" w:rsidP="003C6DC8">
      <w:pPr>
        <w:rPr>
          <w:sz w:val="24"/>
          <w:szCs w:val="24"/>
        </w:rPr>
      </w:pPr>
      <w:r>
        <w:rPr>
          <w:sz w:val="24"/>
          <w:szCs w:val="24"/>
        </w:rPr>
        <w:lastRenderedPageBreak/>
        <w:t>When asked what people wanted more of in future: NDIS came up several times. Forensic mental health, legal services, dual diagnosis, lived experience stories, family services, accommodation options, and autism were amongst the suggestions.</w:t>
      </w:r>
    </w:p>
    <w:p w:rsidR="00C156BC" w:rsidRPr="009337D7" w:rsidRDefault="00C156BC" w:rsidP="003C6DC8">
      <w:pPr>
        <w:rPr>
          <w:sz w:val="24"/>
          <w:szCs w:val="24"/>
        </w:rPr>
      </w:pPr>
      <w:r>
        <w:rPr>
          <w:sz w:val="24"/>
          <w:szCs w:val="24"/>
        </w:rPr>
        <w:t>When asked what we could improve for next time: A bigger screen for the morning presentations, remove round tables, reduce number of afternoon sessions and increase their length, have more case presentations, more stretches and longer early morning session, and more time for questions.</w:t>
      </w:r>
    </w:p>
    <w:p w:rsidR="003C6DC8" w:rsidRPr="000F03AA" w:rsidRDefault="003C6DC8" w:rsidP="003C6DC8">
      <w:pPr>
        <w:rPr>
          <w:sz w:val="36"/>
          <w:szCs w:val="36"/>
        </w:rPr>
      </w:pPr>
      <w:r w:rsidRPr="000F03AA">
        <w:rPr>
          <w:sz w:val="36"/>
          <w:szCs w:val="36"/>
        </w:rPr>
        <w:t xml:space="preserve">EMHSCA Workforce development committee </w:t>
      </w:r>
    </w:p>
    <w:p w:rsidR="003C6DC8" w:rsidRDefault="003C6DC8" w:rsidP="003C6DC8">
      <w:pPr>
        <w:rPr>
          <w:sz w:val="24"/>
          <w:szCs w:val="24"/>
        </w:rPr>
      </w:pPr>
      <w:r>
        <w:rPr>
          <w:sz w:val="24"/>
          <w:szCs w:val="24"/>
        </w:rPr>
        <w:t>The Orientat</w:t>
      </w:r>
      <w:r w:rsidR="00C156BC">
        <w:rPr>
          <w:sz w:val="24"/>
          <w:szCs w:val="24"/>
        </w:rPr>
        <w:t>ion event wa</w:t>
      </w:r>
      <w:r w:rsidR="00B250E5">
        <w:rPr>
          <w:sz w:val="24"/>
          <w:szCs w:val="24"/>
        </w:rPr>
        <w:t>s developed, organis</w:t>
      </w:r>
      <w:r>
        <w:rPr>
          <w:sz w:val="24"/>
          <w:szCs w:val="24"/>
        </w:rPr>
        <w:t>ed and provided by the EMHSCA Workforce Development subcommittee with funding via annual contributions from EMHSCA member organisations.</w:t>
      </w:r>
    </w:p>
    <w:p w:rsidR="003C6DC8" w:rsidRDefault="003C6DC8" w:rsidP="003C6DC8">
      <w:pPr>
        <w:rPr>
          <w:sz w:val="24"/>
          <w:szCs w:val="24"/>
        </w:rPr>
      </w:pPr>
      <w:r>
        <w:rPr>
          <w:sz w:val="24"/>
          <w:szCs w:val="24"/>
        </w:rPr>
        <w:t xml:space="preserve">The committee consists of </w:t>
      </w:r>
      <w:r w:rsidR="00B250E5">
        <w:rPr>
          <w:sz w:val="24"/>
          <w:szCs w:val="24"/>
        </w:rPr>
        <w:t>twelve</w:t>
      </w:r>
      <w:r>
        <w:rPr>
          <w:sz w:val="24"/>
          <w:szCs w:val="24"/>
        </w:rPr>
        <w:t xml:space="preserve"> members as follows:</w:t>
      </w:r>
    </w:p>
    <w:tbl>
      <w:tblPr>
        <w:tblW w:w="0" w:type="auto"/>
        <w:tblInd w:w="108" w:type="dxa"/>
        <w:tblLook w:val="01E0" w:firstRow="1" w:lastRow="1" w:firstColumn="1" w:lastColumn="1" w:noHBand="0" w:noVBand="0"/>
      </w:tblPr>
      <w:tblGrid>
        <w:gridCol w:w="3648"/>
        <w:gridCol w:w="5516"/>
      </w:tblGrid>
      <w:tr w:rsidR="004E3507" w:rsidRPr="004E3507" w:rsidTr="004E3507">
        <w:tc>
          <w:tcPr>
            <w:tcW w:w="0" w:type="auto"/>
            <w:vAlign w:val="center"/>
          </w:tcPr>
          <w:p w:rsidR="004E3507" w:rsidRPr="00B250E5" w:rsidRDefault="004E3507" w:rsidP="004E3507">
            <w:pPr>
              <w:rPr>
                <w:rFonts w:cstheme="minorHAnsi"/>
                <w:b/>
                <w:color w:val="7030A0"/>
                <w:sz w:val="24"/>
                <w:szCs w:val="24"/>
              </w:rPr>
            </w:pPr>
            <w:r w:rsidRPr="00B250E5">
              <w:rPr>
                <w:rFonts w:cstheme="minorHAnsi"/>
                <w:b/>
                <w:color w:val="7030A0"/>
                <w:sz w:val="24"/>
                <w:szCs w:val="24"/>
              </w:rPr>
              <w:t>Aaron Jones</w:t>
            </w:r>
          </w:p>
        </w:tc>
        <w:tc>
          <w:tcPr>
            <w:tcW w:w="0" w:type="auto"/>
            <w:vAlign w:val="center"/>
          </w:tcPr>
          <w:p w:rsidR="004E3507" w:rsidRPr="004E3507" w:rsidRDefault="004E3507" w:rsidP="004E3507">
            <w:pPr>
              <w:rPr>
                <w:rFonts w:cstheme="minorHAnsi"/>
                <w:b/>
                <w:sz w:val="24"/>
                <w:szCs w:val="24"/>
              </w:rPr>
            </w:pPr>
            <w:r w:rsidRPr="004E3507">
              <w:rPr>
                <w:rFonts w:cstheme="minorHAnsi"/>
                <w:b/>
                <w:sz w:val="24"/>
                <w:szCs w:val="24"/>
              </w:rPr>
              <w:t>Neami National</w:t>
            </w:r>
          </w:p>
        </w:tc>
      </w:tr>
      <w:tr w:rsidR="004E3507" w:rsidRPr="004E3507" w:rsidTr="004E3507">
        <w:tc>
          <w:tcPr>
            <w:tcW w:w="0" w:type="auto"/>
            <w:vAlign w:val="center"/>
          </w:tcPr>
          <w:p w:rsidR="004E3507" w:rsidRPr="00B250E5" w:rsidRDefault="004E3507" w:rsidP="004E3507">
            <w:pPr>
              <w:rPr>
                <w:rFonts w:cstheme="minorHAnsi"/>
                <w:b/>
                <w:color w:val="7030A0"/>
                <w:sz w:val="24"/>
                <w:szCs w:val="24"/>
              </w:rPr>
            </w:pPr>
            <w:r w:rsidRPr="00B250E5">
              <w:rPr>
                <w:rFonts w:cstheme="minorHAnsi"/>
                <w:b/>
                <w:color w:val="7030A0"/>
                <w:sz w:val="24"/>
                <w:szCs w:val="24"/>
              </w:rPr>
              <w:t>Anna Makris (co-chair)</w:t>
            </w:r>
          </w:p>
        </w:tc>
        <w:tc>
          <w:tcPr>
            <w:tcW w:w="0" w:type="auto"/>
            <w:vAlign w:val="center"/>
          </w:tcPr>
          <w:p w:rsidR="004E3507" w:rsidRPr="004E3507" w:rsidRDefault="004E3507" w:rsidP="004E3507">
            <w:pPr>
              <w:rPr>
                <w:rFonts w:cstheme="minorHAnsi"/>
                <w:b/>
                <w:sz w:val="24"/>
                <w:szCs w:val="24"/>
              </w:rPr>
            </w:pPr>
            <w:r w:rsidRPr="004E3507">
              <w:rPr>
                <w:rFonts w:cstheme="minorHAnsi"/>
                <w:b/>
                <w:sz w:val="24"/>
                <w:szCs w:val="24"/>
              </w:rPr>
              <w:t>Federal Dept. Human Services</w:t>
            </w:r>
          </w:p>
        </w:tc>
      </w:tr>
      <w:tr w:rsidR="004E3507" w:rsidRPr="004E3507" w:rsidTr="004E3507">
        <w:tc>
          <w:tcPr>
            <w:tcW w:w="0" w:type="auto"/>
            <w:vAlign w:val="center"/>
          </w:tcPr>
          <w:p w:rsidR="004E3507" w:rsidRPr="00B250E5" w:rsidRDefault="004E3507" w:rsidP="004E3507">
            <w:pPr>
              <w:spacing w:before="240"/>
              <w:rPr>
                <w:rFonts w:cstheme="minorHAnsi"/>
                <w:b/>
                <w:color w:val="7030A0"/>
                <w:sz w:val="24"/>
                <w:szCs w:val="24"/>
              </w:rPr>
            </w:pPr>
            <w:r w:rsidRPr="00B250E5">
              <w:rPr>
                <w:rFonts w:cstheme="minorHAnsi"/>
                <w:b/>
                <w:color w:val="7030A0"/>
                <w:sz w:val="24"/>
                <w:szCs w:val="24"/>
              </w:rPr>
              <w:t>Bronwyn Williams (</w:t>
            </w:r>
            <w:r w:rsidRPr="00B250E5">
              <w:rPr>
                <w:rFonts w:cstheme="minorHAnsi"/>
                <w:color w:val="7030A0"/>
                <w:sz w:val="24"/>
                <w:szCs w:val="24"/>
              </w:rPr>
              <w:t>Project Officer</w:t>
            </w:r>
            <w:r w:rsidRPr="00B250E5">
              <w:rPr>
                <w:rFonts w:cstheme="minorHAnsi"/>
                <w:b/>
                <w:color w:val="7030A0"/>
                <w:sz w:val="24"/>
                <w:szCs w:val="24"/>
              </w:rPr>
              <w:t>)</w:t>
            </w:r>
          </w:p>
        </w:tc>
        <w:tc>
          <w:tcPr>
            <w:tcW w:w="0" w:type="auto"/>
            <w:vAlign w:val="center"/>
          </w:tcPr>
          <w:p w:rsidR="004E3507" w:rsidRPr="004E3507" w:rsidRDefault="004E3507" w:rsidP="004E3507">
            <w:pPr>
              <w:rPr>
                <w:rFonts w:cstheme="minorHAnsi"/>
                <w:b/>
                <w:sz w:val="24"/>
                <w:szCs w:val="24"/>
              </w:rPr>
            </w:pPr>
            <w:r w:rsidRPr="004E3507">
              <w:rPr>
                <w:rFonts w:cstheme="minorHAnsi"/>
                <w:b/>
                <w:sz w:val="24"/>
                <w:szCs w:val="24"/>
              </w:rPr>
              <w:t xml:space="preserve">EMHSCA Service Coordination/ </w:t>
            </w:r>
          </w:p>
          <w:p w:rsidR="004E3507" w:rsidRPr="004E3507" w:rsidRDefault="004E3507" w:rsidP="004E3507">
            <w:pPr>
              <w:rPr>
                <w:rFonts w:cstheme="minorHAnsi"/>
                <w:b/>
                <w:sz w:val="24"/>
                <w:szCs w:val="24"/>
              </w:rPr>
            </w:pPr>
            <w:r w:rsidRPr="004E3507">
              <w:rPr>
                <w:rFonts w:cstheme="minorHAnsi"/>
                <w:b/>
                <w:sz w:val="24"/>
                <w:szCs w:val="24"/>
              </w:rPr>
              <w:t>Eastern Health Recovery Framework Implementation</w:t>
            </w:r>
          </w:p>
        </w:tc>
      </w:tr>
      <w:tr w:rsidR="004E3507" w:rsidRPr="004E3507" w:rsidTr="004E3507">
        <w:tc>
          <w:tcPr>
            <w:tcW w:w="0" w:type="auto"/>
            <w:vAlign w:val="center"/>
          </w:tcPr>
          <w:p w:rsidR="004E3507" w:rsidRPr="00B250E5" w:rsidRDefault="004E3507" w:rsidP="004E3507">
            <w:pPr>
              <w:spacing w:before="240"/>
              <w:rPr>
                <w:rFonts w:cstheme="minorHAnsi"/>
                <w:b/>
                <w:color w:val="7030A0"/>
                <w:sz w:val="24"/>
                <w:szCs w:val="24"/>
              </w:rPr>
            </w:pPr>
            <w:r w:rsidRPr="00B250E5">
              <w:rPr>
                <w:rFonts w:cstheme="minorHAnsi"/>
                <w:b/>
                <w:color w:val="7030A0"/>
                <w:sz w:val="24"/>
                <w:szCs w:val="24"/>
              </w:rPr>
              <w:t>Cat Heal</w:t>
            </w:r>
          </w:p>
        </w:tc>
        <w:tc>
          <w:tcPr>
            <w:tcW w:w="0" w:type="auto"/>
            <w:vAlign w:val="center"/>
          </w:tcPr>
          <w:p w:rsidR="004E3507" w:rsidRPr="004E3507" w:rsidRDefault="004E3507" w:rsidP="004E3507">
            <w:pPr>
              <w:rPr>
                <w:rFonts w:cstheme="minorHAnsi"/>
                <w:b/>
                <w:sz w:val="24"/>
                <w:szCs w:val="24"/>
              </w:rPr>
            </w:pPr>
            <w:r w:rsidRPr="004E3507">
              <w:rPr>
                <w:rFonts w:cstheme="minorHAnsi"/>
                <w:b/>
                <w:sz w:val="24"/>
                <w:szCs w:val="24"/>
              </w:rPr>
              <w:t>Older persons services representative</w:t>
            </w:r>
          </w:p>
        </w:tc>
      </w:tr>
      <w:tr w:rsidR="004E3507" w:rsidRPr="004E3507" w:rsidTr="004E3507">
        <w:tc>
          <w:tcPr>
            <w:tcW w:w="0" w:type="auto"/>
            <w:vAlign w:val="center"/>
          </w:tcPr>
          <w:p w:rsidR="004E3507" w:rsidRPr="00B250E5" w:rsidRDefault="004E3507" w:rsidP="004E3507">
            <w:pPr>
              <w:spacing w:before="240"/>
              <w:rPr>
                <w:rFonts w:cstheme="minorHAnsi"/>
                <w:b/>
                <w:color w:val="7030A0"/>
                <w:sz w:val="24"/>
                <w:szCs w:val="24"/>
              </w:rPr>
            </w:pPr>
            <w:r w:rsidRPr="00B250E5">
              <w:rPr>
                <w:rFonts w:cstheme="minorHAnsi"/>
                <w:b/>
                <w:color w:val="7030A0"/>
                <w:sz w:val="24"/>
                <w:szCs w:val="24"/>
              </w:rPr>
              <w:t>Catherine Hudgson</w:t>
            </w:r>
          </w:p>
        </w:tc>
        <w:tc>
          <w:tcPr>
            <w:tcW w:w="0" w:type="auto"/>
            <w:vAlign w:val="center"/>
          </w:tcPr>
          <w:p w:rsidR="004E3507" w:rsidRPr="004E3507" w:rsidRDefault="004E3507" w:rsidP="004E3507">
            <w:pPr>
              <w:rPr>
                <w:rFonts w:cstheme="minorHAnsi"/>
                <w:b/>
                <w:sz w:val="24"/>
                <w:szCs w:val="24"/>
              </w:rPr>
            </w:pPr>
            <w:r w:rsidRPr="004E3507">
              <w:rPr>
                <w:rFonts w:cstheme="minorHAnsi"/>
                <w:b/>
                <w:sz w:val="24"/>
                <w:szCs w:val="24"/>
              </w:rPr>
              <w:t>Eastern Health Aged Persons MH</w:t>
            </w:r>
          </w:p>
        </w:tc>
      </w:tr>
      <w:tr w:rsidR="004E3507" w:rsidRPr="004E3507" w:rsidTr="004E3507">
        <w:tc>
          <w:tcPr>
            <w:tcW w:w="0" w:type="auto"/>
            <w:vAlign w:val="center"/>
          </w:tcPr>
          <w:p w:rsidR="004E3507" w:rsidRPr="00B250E5" w:rsidRDefault="004E3507" w:rsidP="004E3507">
            <w:pPr>
              <w:spacing w:before="240"/>
              <w:rPr>
                <w:rFonts w:cstheme="minorHAnsi"/>
                <w:b/>
                <w:color w:val="7030A0"/>
                <w:sz w:val="24"/>
                <w:szCs w:val="24"/>
              </w:rPr>
            </w:pPr>
            <w:r w:rsidRPr="00B250E5">
              <w:rPr>
                <w:rFonts w:cstheme="minorHAnsi"/>
                <w:b/>
                <w:color w:val="7030A0"/>
                <w:sz w:val="24"/>
                <w:szCs w:val="24"/>
              </w:rPr>
              <w:t>Cheryl Ritter</w:t>
            </w:r>
          </w:p>
        </w:tc>
        <w:tc>
          <w:tcPr>
            <w:tcW w:w="0" w:type="auto"/>
            <w:vAlign w:val="center"/>
          </w:tcPr>
          <w:p w:rsidR="004E3507" w:rsidRPr="004E3507" w:rsidRDefault="004E3507" w:rsidP="004E3507">
            <w:pPr>
              <w:rPr>
                <w:rFonts w:cstheme="minorHAnsi"/>
                <w:b/>
                <w:sz w:val="24"/>
                <w:szCs w:val="24"/>
              </w:rPr>
            </w:pPr>
            <w:r w:rsidRPr="004E3507">
              <w:rPr>
                <w:rFonts w:cstheme="minorHAnsi"/>
                <w:b/>
                <w:sz w:val="24"/>
                <w:szCs w:val="24"/>
              </w:rPr>
              <w:t>Eastern Health CYMHS</w:t>
            </w:r>
          </w:p>
        </w:tc>
      </w:tr>
      <w:tr w:rsidR="004E3507" w:rsidRPr="004E3507" w:rsidTr="004E3507">
        <w:tc>
          <w:tcPr>
            <w:tcW w:w="0" w:type="auto"/>
            <w:vAlign w:val="center"/>
          </w:tcPr>
          <w:p w:rsidR="004E3507" w:rsidRPr="00B250E5" w:rsidRDefault="004E3507" w:rsidP="004E3507">
            <w:pPr>
              <w:rPr>
                <w:rFonts w:cstheme="minorHAnsi"/>
                <w:b/>
                <w:color w:val="7030A0"/>
                <w:sz w:val="24"/>
                <w:szCs w:val="24"/>
              </w:rPr>
            </w:pPr>
            <w:r w:rsidRPr="00B250E5">
              <w:rPr>
                <w:rFonts w:cstheme="minorHAnsi"/>
                <w:b/>
                <w:color w:val="7030A0"/>
                <w:sz w:val="24"/>
                <w:szCs w:val="24"/>
              </w:rPr>
              <w:t>Corey Eastwood</w:t>
            </w:r>
          </w:p>
        </w:tc>
        <w:tc>
          <w:tcPr>
            <w:tcW w:w="0" w:type="auto"/>
            <w:vAlign w:val="center"/>
          </w:tcPr>
          <w:p w:rsidR="004E3507" w:rsidRPr="004E3507" w:rsidRDefault="004E3507" w:rsidP="004E3507">
            <w:pPr>
              <w:rPr>
                <w:rFonts w:cstheme="minorHAnsi"/>
                <w:b/>
                <w:sz w:val="24"/>
                <w:szCs w:val="24"/>
              </w:rPr>
            </w:pPr>
            <w:r w:rsidRPr="004E3507">
              <w:rPr>
                <w:rFonts w:cstheme="minorHAnsi"/>
                <w:b/>
                <w:sz w:val="24"/>
                <w:szCs w:val="24"/>
              </w:rPr>
              <w:t>MIND PARC programs</w:t>
            </w:r>
          </w:p>
        </w:tc>
      </w:tr>
      <w:tr w:rsidR="004E3507" w:rsidRPr="004E3507" w:rsidTr="004E3507">
        <w:tc>
          <w:tcPr>
            <w:tcW w:w="0" w:type="auto"/>
            <w:vAlign w:val="center"/>
          </w:tcPr>
          <w:p w:rsidR="004E3507" w:rsidRPr="00B250E5" w:rsidRDefault="004E3507" w:rsidP="004E3507">
            <w:pPr>
              <w:rPr>
                <w:rFonts w:cstheme="minorHAnsi"/>
                <w:b/>
                <w:color w:val="7030A0"/>
                <w:sz w:val="24"/>
                <w:szCs w:val="24"/>
              </w:rPr>
            </w:pPr>
            <w:r w:rsidRPr="00B250E5">
              <w:rPr>
                <w:rFonts w:cstheme="minorHAnsi"/>
                <w:b/>
                <w:color w:val="7030A0"/>
                <w:sz w:val="24"/>
                <w:szCs w:val="24"/>
              </w:rPr>
              <w:t>Jose Abalo (co-chair)</w:t>
            </w:r>
          </w:p>
        </w:tc>
        <w:tc>
          <w:tcPr>
            <w:tcW w:w="0" w:type="auto"/>
            <w:vAlign w:val="center"/>
          </w:tcPr>
          <w:p w:rsidR="004E3507" w:rsidRPr="004E3507" w:rsidRDefault="004E3507" w:rsidP="004E3507">
            <w:pPr>
              <w:rPr>
                <w:rFonts w:cstheme="minorHAnsi"/>
                <w:b/>
                <w:sz w:val="24"/>
                <w:szCs w:val="24"/>
              </w:rPr>
            </w:pPr>
            <w:r w:rsidRPr="004E3507">
              <w:rPr>
                <w:rFonts w:cstheme="minorHAnsi"/>
                <w:b/>
                <w:sz w:val="24"/>
                <w:szCs w:val="24"/>
              </w:rPr>
              <w:t>Federal Dept. Human Services</w:t>
            </w:r>
          </w:p>
        </w:tc>
      </w:tr>
      <w:tr w:rsidR="004E3507" w:rsidRPr="004E3507" w:rsidTr="004E3507">
        <w:tc>
          <w:tcPr>
            <w:tcW w:w="0" w:type="auto"/>
            <w:vAlign w:val="center"/>
          </w:tcPr>
          <w:p w:rsidR="004E3507" w:rsidRPr="00B250E5" w:rsidRDefault="004E3507" w:rsidP="004E3507">
            <w:pPr>
              <w:spacing w:before="240"/>
              <w:rPr>
                <w:rFonts w:cstheme="minorHAnsi"/>
                <w:b/>
                <w:color w:val="7030A0"/>
                <w:sz w:val="24"/>
                <w:szCs w:val="24"/>
              </w:rPr>
            </w:pPr>
            <w:r w:rsidRPr="00B250E5">
              <w:rPr>
                <w:rFonts w:cstheme="minorHAnsi"/>
                <w:b/>
                <w:color w:val="7030A0"/>
                <w:sz w:val="24"/>
                <w:szCs w:val="24"/>
              </w:rPr>
              <w:t>Kim Moreland</w:t>
            </w:r>
          </w:p>
        </w:tc>
        <w:tc>
          <w:tcPr>
            <w:tcW w:w="0" w:type="auto"/>
            <w:vAlign w:val="center"/>
          </w:tcPr>
          <w:p w:rsidR="004E3507" w:rsidRPr="004E3507" w:rsidRDefault="004E3507" w:rsidP="004E3507">
            <w:pPr>
              <w:rPr>
                <w:rFonts w:cstheme="minorHAnsi"/>
                <w:b/>
                <w:sz w:val="24"/>
                <w:szCs w:val="24"/>
              </w:rPr>
            </w:pPr>
            <w:r w:rsidRPr="004E3507">
              <w:rPr>
                <w:rFonts w:cstheme="minorHAnsi"/>
                <w:b/>
                <w:sz w:val="24"/>
                <w:szCs w:val="24"/>
              </w:rPr>
              <w:t>Eastern Health MH PDT</w:t>
            </w:r>
          </w:p>
        </w:tc>
      </w:tr>
      <w:tr w:rsidR="004E3507" w:rsidRPr="004E3507" w:rsidTr="004E3507">
        <w:trPr>
          <w:trHeight w:val="727"/>
        </w:trPr>
        <w:tc>
          <w:tcPr>
            <w:tcW w:w="0" w:type="auto"/>
            <w:vAlign w:val="center"/>
          </w:tcPr>
          <w:p w:rsidR="004E3507" w:rsidRPr="00B250E5" w:rsidRDefault="004E3507" w:rsidP="004E3507">
            <w:pPr>
              <w:rPr>
                <w:rFonts w:cstheme="minorHAnsi"/>
                <w:b/>
                <w:color w:val="7030A0"/>
                <w:sz w:val="24"/>
                <w:szCs w:val="24"/>
              </w:rPr>
            </w:pPr>
            <w:r w:rsidRPr="00B250E5">
              <w:rPr>
                <w:rFonts w:cstheme="minorHAnsi"/>
                <w:b/>
                <w:color w:val="7030A0"/>
                <w:sz w:val="24"/>
                <w:szCs w:val="24"/>
              </w:rPr>
              <w:t>Maria Yap</w:t>
            </w:r>
          </w:p>
        </w:tc>
        <w:tc>
          <w:tcPr>
            <w:tcW w:w="0" w:type="auto"/>
            <w:vAlign w:val="center"/>
          </w:tcPr>
          <w:p w:rsidR="004E3507" w:rsidRPr="004E3507" w:rsidRDefault="004E3507" w:rsidP="004E3507">
            <w:pPr>
              <w:rPr>
                <w:rFonts w:cstheme="minorHAnsi"/>
                <w:b/>
                <w:sz w:val="24"/>
                <w:szCs w:val="24"/>
              </w:rPr>
            </w:pPr>
            <w:r w:rsidRPr="004E3507">
              <w:rPr>
                <w:rFonts w:cstheme="minorHAnsi"/>
                <w:b/>
                <w:sz w:val="24"/>
                <w:szCs w:val="24"/>
              </w:rPr>
              <w:t>Eastern Melbourne  phn</w:t>
            </w:r>
          </w:p>
        </w:tc>
      </w:tr>
      <w:tr w:rsidR="004E3507" w:rsidRPr="004E3507" w:rsidTr="004E3507">
        <w:tc>
          <w:tcPr>
            <w:tcW w:w="0" w:type="auto"/>
            <w:vAlign w:val="center"/>
          </w:tcPr>
          <w:p w:rsidR="004E3507" w:rsidRPr="00B250E5" w:rsidRDefault="004E3507" w:rsidP="004E3507">
            <w:pPr>
              <w:rPr>
                <w:rFonts w:cstheme="minorHAnsi"/>
                <w:b/>
                <w:color w:val="7030A0"/>
                <w:sz w:val="24"/>
                <w:szCs w:val="24"/>
              </w:rPr>
            </w:pPr>
            <w:r w:rsidRPr="00B250E5">
              <w:rPr>
                <w:rFonts w:cstheme="minorHAnsi"/>
                <w:b/>
                <w:color w:val="7030A0"/>
                <w:sz w:val="24"/>
                <w:szCs w:val="24"/>
              </w:rPr>
              <w:t>Pembrooke Werden</w:t>
            </w:r>
          </w:p>
        </w:tc>
        <w:tc>
          <w:tcPr>
            <w:tcW w:w="0" w:type="auto"/>
            <w:vAlign w:val="center"/>
          </w:tcPr>
          <w:p w:rsidR="004E3507" w:rsidRPr="004E3507" w:rsidRDefault="004E3507" w:rsidP="004E3507">
            <w:pPr>
              <w:rPr>
                <w:rFonts w:cstheme="minorHAnsi"/>
                <w:b/>
                <w:sz w:val="24"/>
                <w:szCs w:val="24"/>
              </w:rPr>
            </w:pPr>
            <w:r w:rsidRPr="004E3507">
              <w:rPr>
                <w:rFonts w:cstheme="minorHAnsi"/>
                <w:b/>
                <w:sz w:val="24"/>
                <w:szCs w:val="24"/>
              </w:rPr>
              <w:t>Prahran Mission</w:t>
            </w:r>
          </w:p>
        </w:tc>
      </w:tr>
      <w:tr w:rsidR="004E3507" w:rsidRPr="004E3507" w:rsidTr="004E3507">
        <w:tc>
          <w:tcPr>
            <w:tcW w:w="0" w:type="auto"/>
            <w:vAlign w:val="center"/>
          </w:tcPr>
          <w:p w:rsidR="004E3507" w:rsidRPr="00B250E5" w:rsidRDefault="00A94898" w:rsidP="004E3507">
            <w:pPr>
              <w:spacing w:before="240"/>
              <w:rPr>
                <w:rFonts w:cstheme="minorHAnsi"/>
                <w:b/>
                <w:color w:val="7030A0"/>
                <w:sz w:val="24"/>
                <w:szCs w:val="24"/>
              </w:rPr>
            </w:pPr>
            <w:r>
              <w:rPr>
                <w:rFonts w:cstheme="minorHAnsi"/>
                <w:b/>
                <w:color w:val="7030A0"/>
                <w:sz w:val="24"/>
                <w:szCs w:val="24"/>
              </w:rPr>
              <w:t>Sarah Kinstler</w:t>
            </w:r>
          </w:p>
        </w:tc>
        <w:tc>
          <w:tcPr>
            <w:tcW w:w="0" w:type="auto"/>
            <w:vAlign w:val="center"/>
          </w:tcPr>
          <w:p w:rsidR="004E3507" w:rsidRPr="004E3507" w:rsidRDefault="004E3507" w:rsidP="004E3507">
            <w:pPr>
              <w:rPr>
                <w:rFonts w:cstheme="minorHAnsi"/>
                <w:b/>
                <w:sz w:val="24"/>
                <w:szCs w:val="24"/>
              </w:rPr>
            </w:pPr>
            <w:r w:rsidRPr="004E3507">
              <w:rPr>
                <w:rFonts w:cstheme="minorHAnsi"/>
                <w:b/>
                <w:sz w:val="24"/>
                <w:szCs w:val="24"/>
              </w:rPr>
              <w:t>Wellways</w:t>
            </w:r>
          </w:p>
        </w:tc>
      </w:tr>
    </w:tbl>
    <w:p w:rsidR="009337D7" w:rsidRDefault="003C6DC8" w:rsidP="003C6DC8">
      <w:pPr>
        <w:rPr>
          <w:sz w:val="24"/>
          <w:szCs w:val="24"/>
        </w:rPr>
      </w:pPr>
      <w:r>
        <w:rPr>
          <w:sz w:val="24"/>
          <w:szCs w:val="24"/>
        </w:rPr>
        <w:t xml:space="preserve"> </w:t>
      </w:r>
    </w:p>
    <w:p w:rsidR="009337D7" w:rsidRPr="009337D7" w:rsidRDefault="003C6DC8" w:rsidP="009337D7">
      <w:pPr>
        <w:rPr>
          <w:sz w:val="24"/>
          <w:szCs w:val="24"/>
        </w:rPr>
      </w:pPr>
      <w:r>
        <w:rPr>
          <w:sz w:val="24"/>
          <w:szCs w:val="24"/>
        </w:rPr>
        <w:lastRenderedPageBreak/>
        <w:t xml:space="preserve">It is important to acknowledge the substantial contribution of these members and their teams to the success of the EMHSCA Workforce Development events each year. Thanks goes to EMHSCA member organisations for contributing in this way to improving Service Coordination across the EMR for the benefit of people with mental ill health and </w:t>
      </w:r>
      <w:r w:rsidR="000E47D4">
        <w:rPr>
          <w:sz w:val="24"/>
          <w:szCs w:val="24"/>
        </w:rPr>
        <w:t>co-occurring</w:t>
      </w:r>
      <w:r>
        <w:rPr>
          <w:sz w:val="24"/>
          <w:szCs w:val="24"/>
        </w:rPr>
        <w:t xml:space="preserve"> issues.</w:t>
      </w:r>
    </w:p>
    <w:p w:rsidR="009337D7" w:rsidRDefault="00737CAB" w:rsidP="00AF702D">
      <w:pPr>
        <w:pStyle w:val="Heading1"/>
        <w:rPr>
          <w:rFonts w:asciiTheme="minorHAnsi" w:hAnsiTheme="minorHAnsi" w:cstheme="minorHAnsi"/>
          <w:b w:val="0"/>
          <w:color w:val="auto"/>
          <w:sz w:val="36"/>
          <w:szCs w:val="36"/>
        </w:rPr>
      </w:pPr>
      <w:r>
        <w:rPr>
          <w:rFonts w:asciiTheme="minorHAnsi" w:hAnsiTheme="minorHAnsi" w:cstheme="minorHAnsi"/>
          <w:b w:val="0"/>
          <w:noProof/>
          <w:color w:val="auto"/>
          <w:sz w:val="36"/>
          <w:szCs w:val="36"/>
          <w:lang w:eastAsia="en-AU"/>
        </w:rPr>
        <w:drawing>
          <wp:anchor distT="0" distB="0" distL="114300" distR="114300" simplePos="0" relativeHeight="251663360" behindDoc="0" locked="0" layoutInCell="1" allowOverlap="1" wp14:anchorId="150F2945" wp14:editId="01AF055A">
            <wp:simplePos x="0" y="0"/>
            <wp:positionH relativeFrom="column">
              <wp:posOffset>3320415</wp:posOffset>
            </wp:positionH>
            <wp:positionV relativeFrom="paragraph">
              <wp:posOffset>179070</wp:posOffset>
            </wp:positionV>
            <wp:extent cx="2768600" cy="1845310"/>
            <wp:effectExtent l="0" t="0" r="0" b="2540"/>
            <wp:wrapNone/>
            <wp:docPr id="1" name="Picture 1" descr="C:\Users\williamsbr\Desktop\EMRO\IMG_3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amsbr\Desktop\EMRO\IMG_319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8600" cy="184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54C">
        <w:rPr>
          <w:rFonts w:asciiTheme="minorHAnsi" w:hAnsiTheme="minorHAnsi" w:cstheme="minorHAnsi"/>
          <w:b w:val="0"/>
          <w:noProof/>
          <w:color w:val="auto"/>
          <w:sz w:val="36"/>
          <w:szCs w:val="36"/>
          <w:lang w:eastAsia="en-AU"/>
        </w:rPr>
        <w:drawing>
          <wp:inline distT="0" distB="0" distL="0" distR="0" wp14:anchorId="326CF389" wp14:editId="18C79E33">
            <wp:extent cx="2755900" cy="1837267"/>
            <wp:effectExtent l="0" t="0" r="6350" b="0"/>
            <wp:docPr id="291" name="Picture 291" descr="L:\EHMentalHealth\Mental Health Program\Service Coordination Project\Eastern Mental Health Service Coordination Alliance\Workforce Development\Orientaton\2017\Pics\IMG_3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HMentalHealth\Mental Health Program\Service Coordination Project\Eastern Mental Health Service Coordination Alliance\Workforce Development\Orientaton\2017\Pics\IMG_318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8267" cy="1838845"/>
                    </a:xfrm>
                    <a:prstGeom prst="rect">
                      <a:avLst/>
                    </a:prstGeom>
                    <a:noFill/>
                    <a:ln>
                      <a:noFill/>
                    </a:ln>
                  </pic:spPr>
                </pic:pic>
              </a:graphicData>
            </a:graphic>
          </wp:inline>
        </w:drawing>
      </w:r>
    </w:p>
    <w:p w:rsidR="009337D7" w:rsidRPr="009337D7" w:rsidRDefault="009337D7" w:rsidP="009337D7"/>
    <w:p w:rsidR="007F14AD" w:rsidRPr="000F03AA" w:rsidRDefault="000F03AA" w:rsidP="00AF702D">
      <w:pPr>
        <w:pStyle w:val="Heading1"/>
        <w:rPr>
          <w:rFonts w:asciiTheme="minorHAnsi" w:hAnsiTheme="minorHAnsi" w:cstheme="minorHAnsi"/>
          <w:b w:val="0"/>
          <w:color w:val="auto"/>
          <w:sz w:val="36"/>
          <w:szCs w:val="36"/>
        </w:rPr>
      </w:pPr>
      <w:r w:rsidRPr="000F03AA">
        <w:rPr>
          <w:rFonts w:asciiTheme="minorHAnsi" w:hAnsiTheme="minorHAnsi" w:cstheme="minorHAnsi"/>
          <w:b w:val="0"/>
          <w:color w:val="auto"/>
          <w:sz w:val="36"/>
          <w:szCs w:val="36"/>
        </w:rPr>
        <w:t>Attendance</w:t>
      </w:r>
    </w:p>
    <w:tbl>
      <w:tblPr>
        <w:tblW w:w="0" w:type="auto"/>
        <w:tblLayout w:type="fixed"/>
        <w:tblCellMar>
          <w:left w:w="30" w:type="dxa"/>
          <w:right w:w="30" w:type="dxa"/>
        </w:tblCellMar>
        <w:tblLook w:val="0000" w:firstRow="0" w:lastRow="0" w:firstColumn="0" w:lastColumn="0" w:noHBand="0" w:noVBand="0"/>
      </w:tblPr>
      <w:tblGrid>
        <w:gridCol w:w="2248"/>
        <w:gridCol w:w="1693"/>
      </w:tblGrid>
      <w:tr w:rsidR="00DA1206" w:rsidRPr="00DA1206">
        <w:trPr>
          <w:trHeight w:val="320"/>
        </w:trPr>
        <w:tc>
          <w:tcPr>
            <w:tcW w:w="2248" w:type="dxa"/>
            <w:tcBorders>
              <w:top w:val="nil"/>
              <w:left w:val="nil"/>
              <w:bottom w:val="nil"/>
              <w:right w:val="nil"/>
            </w:tcBorders>
          </w:tcPr>
          <w:p w:rsidR="00DA1206" w:rsidRPr="00DA1206" w:rsidRDefault="00DA1206" w:rsidP="00DA1206">
            <w:pPr>
              <w:autoSpaceDE w:val="0"/>
              <w:autoSpaceDN w:val="0"/>
              <w:adjustRightInd w:val="0"/>
              <w:spacing w:after="0" w:line="240" w:lineRule="auto"/>
              <w:rPr>
                <w:rFonts w:ascii="Calibri Light" w:hAnsi="Calibri Light" w:cs="Calibri Light"/>
                <w:color w:val="000000"/>
              </w:rPr>
            </w:pPr>
            <w:r>
              <w:rPr>
                <w:rFonts w:ascii="Calibri Light" w:hAnsi="Calibri Light" w:cs="Calibri Light"/>
                <w:color w:val="000000"/>
              </w:rPr>
              <w:t>Registered &amp; a</w:t>
            </w:r>
            <w:r w:rsidRPr="00DA1206">
              <w:rPr>
                <w:rFonts w:ascii="Calibri Light" w:hAnsi="Calibri Light" w:cs="Calibri Light"/>
                <w:color w:val="000000"/>
              </w:rPr>
              <w:t xml:space="preserve">ttended </w:t>
            </w:r>
          </w:p>
        </w:tc>
        <w:tc>
          <w:tcPr>
            <w:tcW w:w="1693" w:type="dxa"/>
            <w:tcBorders>
              <w:top w:val="nil"/>
              <w:left w:val="nil"/>
              <w:bottom w:val="nil"/>
              <w:right w:val="nil"/>
            </w:tcBorders>
          </w:tcPr>
          <w:p w:rsidR="00DA1206" w:rsidRPr="00DA1206" w:rsidRDefault="004E3507" w:rsidP="00DA1206">
            <w:pPr>
              <w:autoSpaceDE w:val="0"/>
              <w:autoSpaceDN w:val="0"/>
              <w:adjustRightInd w:val="0"/>
              <w:spacing w:after="0" w:line="240" w:lineRule="auto"/>
              <w:jc w:val="right"/>
              <w:rPr>
                <w:rFonts w:ascii="Calibri Light" w:hAnsi="Calibri Light" w:cs="Calibri Light"/>
                <w:color w:val="000000"/>
                <w:sz w:val="20"/>
                <w:szCs w:val="20"/>
              </w:rPr>
            </w:pPr>
            <w:r>
              <w:rPr>
                <w:rFonts w:ascii="Calibri Light" w:hAnsi="Calibri Light" w:cs="Calibri Light"/>
                <w:color w:val="000000"/>
                <w:sz w:val="20"/>
                <w:szCs w:val="20"/>
              </w:rPr>
              <w:t>155</w:t>
            </w:r>
          </w:p>
        </w:tc>
      </w:tr>
      <w:tr w:rsidR="00DA1206" w:rsidRPr="00DA1206">
        <w:trPr>
          <w:trHeight w:val="286"/>
        </w:trPr>
        <w:tc>
          <w:tcPr>
            <w:tcW w:w="2248" w:type="dxa"/>
            <w:tcBorders>
              <w:top w:val="nil"/>
              <w:left w:val="nil"/>
              <w:bottom w:val="nil"/>
              <w:right w:val="nil"/>
            </w:tcBorders>
          </w:tcPr>
          <w:p w:rsidR="00DA1206" w:rsidRPr="00DA1206" w:rsidRDefault="00DA1206" w:rsidP="00DA1206">
            <w:pPr>
              <w:autoSpaceDE w:val="0"/>
              <w:autoSpaceDN w:val="0"/>
              <w:adjustRightInd w:val="0"/>
              <w:spacing w:after="0" w:line="240" w:lineRule="auto"/>
              <w:rPr>
                <w:rFonts w:ascii="Calibri Light" w:hAnsi="Calibri Light" w:cs="Calibri Light"/>
                <w:color w:val="000000"/>
              </w:rPr>
            </w:pPr>
            <w:r w:rsidRPr="00DA1206">
              <w:rPr>
                <w:rFonts w:ascii="Calibri Light" w:hAnsi="Calibri Light" w:cs="Calibri Light"/>
                <w:color w:val="000000"/>
              </w:rPr>
              <w:t xml:space="preserve">Registration on the day </w:t>
            </w:r>
          </w:p>
        </w:tc>
        <w:tc>
          <w:tcPr>
            <w:tcW w:w="1693" w:type="dxa"/>
            <w:tcBorders>
              <w:top w:val="nil"/>
              <w:left w:val="nil"/>
              <w:bottom w:val="nil"/>
              <w:right w:val="nil"/>
            </w:tcBorders>
          </w:tcPr>
          <w:p w:rsidR="00DA1206" w:rsidRPr="00DA1206" w:rsidRDefault="004E3507" w:rsidP="00DA1206">
            <w:pPr>
              <w:autoSpaceDE w:val="0"/>
              <w:autoSpaceDN w:val="0"/>
              <w:adjustRightInd w:val="0"/>
              <w:spacing w:after="0" w:line="240" w:lineRule="auto"/>
              <w:jc w:val="right"/>
              <w:rPr>
                <w:rFonts w:ascii="Calibri Light" w:hAnsi="Calibri Light" w:cs="Calibri Light"/>
                <w:color w:val="000000"/>
                <w:sz w:val="20"/>
                <w:szCs w:val="20"/>
              </w:rPr>
            </w:pPr>
            <w:r>
              <w:rPr>
                <w:rFonts w:ascii="Calibri Light" w:hAnsi="Calibri Light" w:cs="Calibri Light"/>
                <w:color w:val="000000"/>
                <w:sz w:val="20"/>
                <w:szCs w:val="20"/>
              </w:rPr>
              <w:t>61</w:t>
            </w:r>
          </w:p>
        </w:tc>
      </w:tr>
      <w:tr w:rsidR="00DA1206" w:rsidRPr="00DA1206">
        <w:trPr>
          <w:trHeight w:val="286"/>
        </w:trPr>
        <w:tc>
          <w:tcPr>
            <w:tcW w:w="2248" w:type="dxa"/>
            <w:tcBorders>
              <w:top w:val="nil"/>
              <w:left w:val="nil"/>
              <w:bottom w:val="nil"/>
              <w:right w:val="nil"/>
            </w:tcBorders>
          </w:tcPr>
          <w:p w:rsidR="00DA1206" w:rsidRPr="00DA1206" w:rsidRDefault="00DA1206" w:rsidP="00DA1206">
            <w:pPr>
              <w:autoSpaceDE w:val="0"/>
              <w:autoSpaceDN w:val="0"/>
              <w:adjustRightInd w:val="0"/>
              <w:spacing w:after="0" w:line="240" w:lineRule="auto"/>
              <w:rPr>
                <w:rFonts w:ascii="Calibri Light" w:hAnsi="Calibri Light" w:cs="Calibri Light"/>
                <w:color w:val="000000"/>
              </w:rPr>
            </w:pPr>
            <w:r w:rsidRPr="00DA1206">
              <w:rPr>
                <w:rFonts w:ascii="Calibri Light" w:hAnsi="Calibri Light" w:cs="Calibri Light"/>
                <w:color w:val="000000"/>
              </w:rPr>
              <w:t>Did not attend</w:t>
            </w:r>
            <w:r w:rsidRPr="00DA1206">
              <w:rPr>
                <w:rFonts w:ascii="Calibri Light" w:hAnsi="Calibri Light" w:cs="Calibri Light"/>
                <w:color w:val="000000"/>
              </w:rPr>
              <w:tab/>
            </w:r>
          </w:p>
        </w:tc>
        <w:tc>
          <w:tcPr>
            <w:tcW w:w="1693" w:type="dxa"/>
            <w:tcBorders>
              <w:top w:val="nil"/>
              <w:left w:val="nil"/>
              <w:bottom w:val="nil"/>
              <w:right w:val="nil"/>
            </w:tcBorders>
          </w:tcPr>
          <w:p w:rsidR="00DA1206" w:rsidRPr="00DA1206" w:rsidRDefault="004E3507" w:rsidP="004E3507">
            <w:pPr>
              <w:autoSpaceDE w:val="0"/>
              <w:autoSpaceDN w:val="0"/>
              <w:adjustRightInd w:val="0"/>
              <w:spacing w:after="0" w:line="240" w:lineRule="auto"/>
              <w:rPr>
                <w:rFonts w:ascii="Calibri Light" w:hAnsi="Calibri Light" w:cs="Calibri Light"/>
                <w:color w:val="000000"/>
                <w:sz w:val="20"/>
                <w:szCs w:val="20"/>
              </w:rPr>
            </w:pPr>
            <w:r>
              <w:rPr>
                <w:rFonts w:ascii="Calibri Light" w:hAnsi="Calibri Light" w:cs="Calibri Light"/>
                <w:color w:val="000000"/>
                <w:sz w:val="20"/>
                <w:szCs w:val="20"/>
              </w:rPr>
              <w:t xml:space="preserve">                               61</w:t>
            </w:r>
          </w:p>
        </w:tc>
      </w:tr>
      <w:tr w:rsidR="00DA1206" w:rsidRPr="00DA1206">
        <w:trPr>
          <w:trHeight w:val="303"/>
        </w:trPr>
        <w:tc>
          <w:tcPr>
            <w:tcW w:w="2248" w:type="dxa"/>
            <w:tcBorders>
              <w:top w:val="nil"/>
              <w:left w:val="nil"/>
              <w:bottom w:val="nil"/>
              <w:right w:val="nil"/>
            </w:tcBorders>
          </w:tcPr>
          <w:p w:rsidR="00DA1206" w:rsidRPr="00DA1206" w:rsidRDefault="00DA1206" w:rsidP="00DA1206">
            <w:pPr>
              <w:autoSpaceDE w:val="0"/>
              <w:autoSpaceDN w:val="0"/>
              <w:adjustRightInd w:val="0"/>
              <w:spacing w:after="0" w:line="240" w:lineRule="auto"/>
              <w:rPr>
                <w:rFonts w:ascii="Calibri Light" w:hAnsi="Calibri Light" w:cs="Calibri Light"/>
                <w:b/>
                <w:bCs/>
                <w:color w:val="000000"/>
              </w:rPr>
            </w:pPr>
            <w:r w:rsidRPr="00DA1206">
              <w:rPr>
                <w:rFonts w:ascii="Calibri Light" w:hAnsi="Calibri Light" w:cs="Calibri Light"/>
                <w:b/>
                <w:bCs/>
                <w:color w:val="000000"/>
              </w:rPr>
              <w:t xml:space="preserve">Total attendance </w:t>
            </w:r>
          </w:p>
        </w:tc>
        <w:tc>
          <w:tcPr>
            <w:tcW w:w="1693" w:type="dxa"/>
            <w:tcBorders>
              <w:top w:val="nil"/>
              <w:left w:val="nil"/>
              <w:bottom w:val="nil"/>
              <w:right w:val="nil"/>
            </w:tcBorders>
          </w:tcPr>
          <w:p w:rsidR="00DA1206" w:rsidRPr="00DA1206" w:rsidRDefault="00DA1206" w:rsidP="004E3507">
            <w:pPr>
              <w:autoSpaceDE w:val="0"/>
              <w:autoSpaceDN w:val="0"/>
              <w:adjustRightInd w:val="0"/>
              <w:spacing w:after="0" w:line="240" w:lineRule="auto"/>
              <w:rPr>
                <w:rFonts w:ascii="Microsoft Sans Serif" w:hAnsi="Microsoft Sans Serif" w:cs="Microsoft Sans Serif"/>
                <w:b/>
                <w:bCs/>
                <w:color w:val="000000"/>
                <w:sz w:val="20"/>
                <w:szCs w:val="20"/>
              </w:rPr>
            </w:pPr>
            <w:r>
              <w:rPr>
                <w:rFonts w:ascii="Microsoft Sans Serif" w:hAnsi="Microsoft Sans Serif" w:cs="Microsoft Sans Serif"/>
                <w:b/>
                <w:bCs/>
                <w:color w:val="000000"/>
                <w:sz w:val="20"/>
                <w:szCs w:val="20"/>
              </w:rPr>
              <w:t xml:space="preserve">                       </w:t>
            </w:r>
            <w:r w:rsidR="004E3507">
              <w:rPr>
                <w:rFonts w:ascii="Microsoft Sans Serif" w:hAnsi="Microsoft Sans Serif" w:cs="Microsoft Sans Serif"/>
                <w:b/>
                <w:bCs/>
                <w:color w:val="000000"/>
                <w:sz w:val="20"/>
                <w:szCs w:val="20"/>
              </w:rPr>
              <w:t>216</w:t>
            </w:r>
          </w:p>
        </w:tc>
      </w:tr>
    </w:tbl>
    <w:p w:rsidR="001979ED" w:rsidRDefault="00EE7775">
      <w:pPr>
        <w:rPr>
          <w:sz w:val="24"/>
          <w:szCs w:val="24"/>
        </w:rPr>
      </w:pPr>
      <w:r>
        <w:rPr>
          <w:sz w:val="24"/>
          <w:szCs w:val="24"/>
        </w:rPr>
        <w:t xml:space="preserve">NOTE: </w:t>
      </w:r>
      <w:r w:rsidR="00D65555">
        <w:rPr>
          <w:sz w:val="24"/>
          <w:szCs w:val="24"/>
        </w:rPr>
        <w:t xml:space="preserve">These </w:t>
      </w:r>
      <w:r w:rsidR="00D65555" w:rsidRPr="00D65555">
        <w:rPr>
          <w:sz w:val="24"/>
          <w:szCs w:val="24"/>
        </w:rPr>
        <w:t>figure</w:t>
      </w:r>
      <w:r w:rsidR="00D65555">
        <w:rPr>
          <w:sz w:val="24"/>
          <w:szCs w:val="24"/>
        </w:rPr>
        <w:t>s</w:t>
      </w:r>
      <w:r w:rsidR="006B67EE">
        <w:rPr>
          <w:sz w:val="24"/>
          <w:szCs w:val="24"/>
        </w:rPr>
        <w:t xml:space="preserve"> may not include all marketplace stall holders and presenters</w:t>
      </w:r>
    </w:p>
    <w:p w:rsidR="00EE7775" w:rsidRPr="001979ED" w:rsidRDefault="00EE7775">
      <w:pPr>
        <w:rPr>
          <w:sz w:val="24"/>
          <w:szCs w:val="24"/>
        </w:rPr>
      </w:pPr>
      <w:r>
        <w:rPr>
          <w:sz w:val="36"/>
          <w:szCs w:val="36"/>
        </w:rPr>
        <w:t>Attendance by s</w:t>
      </w:r>
      <w:r w:rsidR="00185284">
        <w:rPr>
          <w:sz w:val="36"/>
          <w:szCs w:val="36"/>
        </w:rPr>
        <w:t>ervice</w:t>
      </w:r>
    </w:p>
    <w:tbl>
      <w:tblPr>
        <w:tblW w:w="10080" w:type="dxa"/>
        <w:tblInd w:w="93" w:type="dxa"/>
        <w:tblLook w:val="04A0" w:firstRow="1" w:lastRow="0" w:firstColumn="1" w:lastColumn="0" w:noHBand="0" w:noVBand="1"/>
      </w:tblPr>
      <w:tblGrid>
        <w:gridCol w:w="3924"/>
        <w:gridCol w:w="960"/>
        <w:gridCol w:w="4345"/>
        <w:gridCol w:w="851"/>
      </w:tblGrid>
      <w:tr w:rsidR="00185284" w:rsidRPr="004E3507" w:rsidTr="00185284">
        <w:trPr>
          <w:trHeight w:val="300"/>
        </w:trPr>
        <w:tc>
          <w:tcPr>
            <w:tcW w:w="3924" w:type="dxa"/>
            <w:shd w:val="clear" w:color="auto" w:fill="auto"/>
            <w:noWrap/>
            <w:vAlign w:val="bottom"/>
            <w:hideMark/>
          </w:tcPr>
          <w:p w:rsidR="00185284" w:rsidRPr="004E3507" w:rsidRDefault="00185284" w:rsidP="004E350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Access Health and community</w:t>
            </w:r>
          </w:p>
        </w:tc>
        <w:tc>
          <w:tcPr>
            <w:tcW w:w="960" w:type="dxa"/>
            <w:shd w:val="clear" w:color="auto" w:fill="auto"/>
            <w:noWrap/>
            <w:vAlign w:val="bottom"/>
            <w:hideMark/>
          </w:tcPr>
          <w:p w:rsidR="00185284" w:rsidRPr="004E3507" w:rsidRDefault="00185284" w:rsidP="004E350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1</w:t>
            </w:r>
          </w:p>
        </w:tc>
        <w:tc>
          <w:tcPr>
            <w:tcW w:w="4345" w:type="dxa"/>
            <w:vAlign w:val="bottom"/>
          </w:tcPr>
          <w:p w:rsidR="00185284" w:rsidRPr="004E3507" w:rsidRDefault="00185284" w:rsidP="004A186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Headspace Hawthorn</w:t>
            </w:r>
          </w:p>
        </w:tc>
        <w:tc>
          <w:tcPr>
            <w:tcW w:w="851" w:type="dxa"/>
            <w:vAlign w:val="bottom"/>
          </w:tcPr>
          <w:p w:rsidR="00185284" w:rsidRPr="004E3507" w:rsidRDefault="00185284" w:rsidP="004A186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3</w:t>
            </w:r>
          </w:p>
        </w:tc>
      </w:tr>
      <w:tr w:rsidR="00185284" w:rsidRPr="004E3507" w:rsidTr="00185284">
        <w:trPr>
          <w:trHeight w:val="300"/>
        </w:trPr>
        <w:tc>
          <w:tcPr>
            <w:tcW w:w="3924" w:type="dxa"/>
            <w:shd w:val="clear" w:color="auto" w:fill="auto"/>
            <w:noWrap/>
            <w:vAlign w:val="bottom"/>
            <w:hideMark/>
          </w:tcPr>
          <w:p w:rsidR="00185284" w:rsidRPr="004E3507" w:rsidRDefault="00185284" w:rsidP="004E350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 xml:space="preserve">Anchor </w:t>
            </w:r>
            <w:r w:rsidR="000E47D4" w:rsidRPr="004E3507">
              <w:rPr>
                <w:rFonts w:ascii="Calibri" w:eastAsia="Times New Roman" w:hAnsi="Calibri" w:cs="Calibri"/>
                <w:color w:val="000000"/>
                <w:lang w:eastAsia="en-AU"/>
              </w:rPr>
              <w:t>Inc.</w:t>
            </w:r>
          </w:p>
        </w:tc>
        <w:tc>
          <w:tcPr>
            <w:tcW w:w="960" w:type="dxa"/>
            <w:shd w:val="clear" w:color="auto" w:fill="auto"/>
            <w:noWrap/>
            <w:vAlign w:val="bottom"/>
            <w:hideMark/>
          </w:tcPr>
          <w:p w:rsidR="00185284" w:rsidRPr="004E3507" w:rsidRDefault="00185284" w:rsidP="004E350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1</w:t>
            </w:r>
          </w:p>
        </w:tc>
        <w:tc>
          <w:tcPr>
            <w:tcW w:w="4345" w:type="dxa"/>
            <w:vAlign w:val="bottom"/>
          </w:tcPr>
          <w:p w:rsidR="00185284" w:rsidRPr="004E3507" w:rsidRDefault="00185284" w:rsidP="004A186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Headspace Knox</w:t>
            </w:r>
          </w:p>
        </w:tc>
        <w:tc>
          <w:tcPr>
            <w:tcW w:w="851" w:type="dxa"/>
            <w:vAlign w:val="bottom"/>
          </w:tcPr>
          <w:p w:rsidR="00185284" w:rsidRPr="004E3507" w:rsidRDefault="00185284" w:rsidP="004A186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1</w:t>
            </w:r>
          </w:p>
        </w:tc>
      </w:tr>
      <w:tr w:rsidR="00185284" w:rsidRPr="004E3507" w:rsidTr="00185284">
        <w:trPr>
          <w:trHeight w:val="300"/>
        </w:trPr>
        <w:tc>
          <w:tcPr>
            <w:tcW w:w="3924" w:type="dxa"/>
            <w:shd w:val="clear" w:color="auto" w:fill="auto"/>
            <w:noWrap/>
            <w:vAlign w:val="bottom"/>
            <w:hideMark/>
          </w:tcPr>
          <w:p w:rsidR="00185284" w:rsidRPr="004E3507" w:rsidRDefault="00185284" w:rsidP="004E350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Anxiety Recovery Centre</w:t>
            </w:r>
          </w:p>
        </w:tc>
        <w:tc>
          <w:tcPr>
            <w:tcW w:w="960" w:type="dxa"/>
            <w:shd w:val="clear" w:color="auto" w:fill="auto"/>
            <w:noWrap/>
            <w:vAlign w:val="bottom"/>
            <w:hideMark/>
          </w:tcPr>
          <w:p w:rsidR="00185284" w:rsidRPr="004E3507" w:rsidRDefault="00185284" w:rsidP="004E350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1</w:t>
            </w:r>
          </w:p>
        </w:tc>
        <w:tc>
          <w:tcPr>
            <w:tcW w:w="4345" w:type="dxa"/>
            <w:vAlign w:val="bottom"/>
          </w:tcPr>
          <w:p w:rsidR="00185284" w:rsidRPr="004E3507" w:rsidRDefault="00185284" w:rsidP="004A186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HYPA</w:t>
            </w:r>
          </w:p>
        </w:tc>
        <w:tc>
          <w:tcPr>
            <w:tcW w:w="851" w:type="dxa"/>
            <w:vAlign w:val="bottom"/>
          </w:tcPr>
          <w:p w:rsidR="00185284" w:rsidRPr="004E3507" w:rsidRDefault="00185284" w:rsidP="004A186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1</w:t>
            </w:r>
          </w:p>
        </w:tc>
      </w:tr>
      <w:tr w:rsidR="00185284" w:rsidRPr="004E3507" w:rsidTr="00185284">
        <w:trPr>
          <w:trHeight w:val="300"/>
        </w:trPr>
        <w:tc>
          <w:tcPr>
            <w:tcW w:w="3924" w:type="dxa"/>
            <w:shd w:val="clear" w:color="auto" w:fill="auto"/>
            <w:noWrap/>
            <w:vAlign w:val="bottom"/>
            <w:hideMark/>
          </w:tcPr>
          <w:p w:rsidR="00185284" w:rsidRPr="004E3507" w:rsidRDefault="00185284" w:rsidP="004E350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APAT - Eastern Health</w:t>
            </w:r>
          </w:p>
        </w:tc>
        <w:tc>
          <w:tcPr>
            <w:tcW w:w="960" w:type="dxa"/>
            <w:shd w:val="clear" w:color="auto" w:fill="auto"/>
            <w:noWrap/>
            <w:vAlign w:val="bottom"/>
            <w:hideMark/>
          </w:tcPr>
          <w:p w:rsidR="00185284" w:rsidRPr="004E3507" w:rsidRDefault="00185284" w:rsidP="004E350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1</w:t>
            </w:r>
          </w:p>
        </w:tc>
        <w:tc>
          <w:tcPr>
            <w:tcW w:w="4345" w:type="dxa"/>
            <w:vAlign w:val="bottom"/>
          </w:tcPr>
          <w:p w:rsidR="00185284" w:rsidRPr="004E3507" w:rsidRDefault="00185284" w:rsidP="004A186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IMHA</w:t>
            </w:r>
          </w:p>
        </w:tc>
        <w:tc>
          <w:tcPr>
            <w:tcW w:w="851" w:type="dxa"/>
            <w:vAlign w:val="bottom"/>
          </w:tcPr>
          <w:p w:rsidR="00185284" w:rsidRPr="004E3507" w:rsidRDefault="00185284" w:rsidP="004A186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1</w:t>
            </w:r>
          </w:p>
        </w:tc>
      </w:tr>
      <w:tr w:rsidR="00185284" w:rsidRPr="004E3507" w:rsidTr="00185284">
        <w:trPr>
          <w:trHeight w:val="300"/>
        </w:trPr>
        <w:tc>
          <w:tcPr>
            <w:tcW w:w="3924" w:type="dxa"/>
            <w:shd w:val="clear" w:color="auto" w:fill="auto"/>
            <w:noWrap/>
            <w:vAlign w:val="bottom"/>
            <w:hideMark/>
          </w:tcPr>
          <w:p w:rsidR="00185284" w:rsidRPr="004E3507" w:rsidRDefault="00185284" w:rsidP="004E350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arbias</w:t>
            </w:r>
          </w:p>
        </w:tc>
        <w:tc>
          <w:tcPr>
            <w:tcW w:w="960" w:type="dxa"/>
            <w:shd w:val="clear" w:color="auto" w:fill="auto"/>
            <w:noWrap/>
            <w:vAlign w:val="bottom"/>
            <w:hideMark/>
          </w:tcPr>
          <w:p w:rsidR="00185284" w:rsidRPr="004E3507" w:rsidRDefault="00185284" w:rsidP="004E350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1</w:t>
            </w:r>
          </w:p>
        </w:tc>
        <w:tc>
          <w:tcPr>
            <w:tcW w:w="4345" w:type="dxa"/>
            <w:vAlign w:val="bottom"/>
          </w:tcPr>
          <w:p w:rsidR="00185284" w:rsidRPr="004E3507" w:rsidRDefault="00185284" w:rsidP="004A186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Inspiro</w:t>
            </w:r>
          </w:p>
        </w:tc>
        <w:tc>
          <w:tcPr>
            <w:tcW w:w="851" w:type="dxa"/>
            <w:vAlign w:val="bottom"/>
          </w:tcPr>
          <w:p w:rsidR="00185284" w:rsidRPr="004E3507" w:rsidRDefault="00185284" w:rsidP="004A186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1</w:t>
            </w:r>
          </w:p>
        </w:tc>
      </w:tr>
      <w:tr w:rsidR="00185284" w:rsidRPr="004E3507" w:rsidTr="00185284">
        <w:trPr>
          <w:trHeight w:val="300"/>
        </w:trPr>
        <w:tc>
          <w:tcPr>
            <w:tcW w:w="3924" w:type="dxa"/>
            <w:shd w:val="clear" w:color="auto" w:fill="auto"/>
            <w:noWrap/>
            <w:vAlign w:val="bottom"/>
            <w:hideMark/>
          </w:tcPr>
          <w:p w:rsidR="00185284" w:rsidRPr="004E3507" w:rsidRDefault="00185284" w:rsidP="004E350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Australian Catholic University</w:t>
            </w:r>
          </w:p>
        </w:tc>
        <w:tc>
          <w:tcPr>
            <w:tcW w:w="960" w:type="dxa"/>
            <w:shd w:val="clear" w:color="auto" w:fill="auto"/>
            <w:noWrap/>
            <w:vAlign w:val="bottom"/>
            <w:hideMark/>
          </w:tcPr>
          <w:p w:rsidR="00185284" w:rsidRPr="004E3507" w:rsidRDefault="00185284" w:rsidP="004E350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1</w:t>
            </w:r>
          </w:p>
        </w:tc>
        <w:tc>
          <w:tcPr>
            <w:tcW w:w="4345" w:type="dxa"/>
            <w:vAlign w:val="bottom"/>
          </w:tcPr>
          <w:p w:rsidR="00185284" w:rsidRPr="004E3507" w:rsidRDefault="00185284" w:rsidP="004A186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Life Assist</w:t>
            </w:r>
          </w:p>
        </w:tc>
        <w:tc>
          <w:tcPr>
            <w:tcW w:w="851" w:type="dxa"/>
            <w:vAlign w:val="bottom"/>
          </w:tcPr>
          <w:p w:rsidR="00185284" w:rsidRPr="004E3507" w:rsidRDefault="00185284" w:rsidP="004A186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3</w:t>
            </w:r>
          </w:p>
        </w:tc>
      </w:tr>
      <w:tr w:rsidR="00185284" w:rsidRPr="004E3507" w:rsidTr="00185284">
        <w:trPr>
          <w:trHeight w:val="300"/>
        </w:trPr>
        <w:tc>
          <w:tcPr>
            <w:tcW w:w="3924" w:type="dxa"/>
            <w:shd w:val="clear" w:color="auto" w:fill="auto"/>
            <w:noWrap/>
            <w:vAlign w:val="bottom"/>
            <w:hideMark/>
          </w:tcPr>
          <w:p w:rsidR="00185284" w:rsidRPr="004E3507" w:rsidRDefault="00185284" w:rsidP="004E350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Benetas Home Care</w:t>
            </w:r>
          </w:p>
        </w:tc>
        <w:tc>
          <w:tcPr>
            <w:tcW w:w="960" w:type="dxa"/>
            <w:shd w:val="clear" w:color="auto" w:fill="auto"/>
            <w:noWrap/>
            <w:vAlign w:val="bottom"/>
            <w:hideMark/>
          </w:tcPr>
          <w:p w:rsidR="00185284" w:rsidRPr="004E3507" w:rsidRDefault="00185284" w:rsidP="004E350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2</w:t>
            </w:r>
          </w:p>
        </w:tc>
        <w:tc>
          <w:tcPr>
            <w:tcW w:w="4345" w:type="dxa"/>
            <w:vAlign w:val="bottom"/>
          </w:tcPr>
          <w:p w:rsidR="00185284" w:rsidRPr="004E3507" w:rsidRDefault="00185284" w:rsidP="004A186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Link Health</w:t>
            </w:r>
          </w:p>
        </w:tc>
        <w:tc>
          <w:tcPr>
            <w:tcW w:w="851" w:type="dxa"/>
            <w:vAlign w:val="bottom"/>
          </w:tcPr>
          <w:p w:rsidR="00185284" w:rsidRPr="004E3507" w:rsidRDefault="00185284" w:rsidP="004A186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6</w:t>
            </w:r>
          </w:p>
        </w:tc>
      </w:tr>
      <w:tr w:rsidR="00185284" w:rsidRPr="004E3507" w:rsidTr="00185284">
        <w:trPr>
          <w:trHeight w:val="300"/>
        </w:trPr>
        <w:tc>
          <w:tcPr>
            <w:tcW w:w="3924" w:type="dxa"/>
            <w:shd w:val="clear" w:color="auto" w:fill="auto"/>
            <w:noWrap/>
            <w:vAlign w:val="bottom"/>
            <w:hideMark/>
          </w:tcPr>
          <w:p w:rsidR="00185284" w:rsidRPr="004E3507" w:rsidRDefault="00185284" w:rsidP="004E350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Box Hill Community Correctional Services</w:t>
            </w:r>
          </w:p>
        </w:tc>
        <w:tc>
          <w:tcPr>
            <w:tcW w:w="960" w:type="dxa"/>
            <w:shd w:val="clear" w:color="auto" w:fill="auto"/>
            <w:noWrap/>
            <w:vAlign w:val="bottom"/>
            <w:hideMark/>
          </w:tcPr>
          <w:p w:rsidR="00185284" w:rsidRPr="004E3507" w:rsidRDefault="00185284" w:rsidP="004E350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1</w:t>
            </w:r>
          </w:p>
        </w:tc>
        <w:tc>
          <w:tcPr>
            <w:tcW w:w="4345" w:type="dxa"/>
            <w:vAlign w:val="bottom"/>
          </w:tcPr>
          <w:p w:rsidR="00185284" w:rsidRPr="004E3507" w:rsidRDefault="00185284" w:rsidP="004A186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Manningham Council</w:t>
            </w:r>
          </w:p>
        </w:tc>
        <w:tc>
          <w:tcPr>
            <w:tcW w:w="851" w:type="dxa"/>
            <w:vAlign w:val="bottom"/>
          </w:tcPr>
          <w:p w:rsidR="00185284" w:rsidRPr="004E3507" w:rsidRDefault="00185284" w:rsidP="004A186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1</w:t>
            </w:r>
          </w:p>
        </w:tc>
      </w:tr>
      <w:tr w:rsidR="00185284" w:rsidRPr="004E3507" w:rsidTr="00185284">
        <w:trPr>
          <w:trHeight w:val="300"/>
        </w:trPr>
        <w:tc>
          <w:tcPr>
            <w:tcW w:w="3924" w:type="dxa"/>
            <w:shd w:val="clear" w:color="auto" w:fill="auto"/>
            <w:noWrap/>
            <w:vAlign w:val="bottom"/>
            <w:hideMark/>
          </w:tcPr>
          <w:p w:rsidR="00185284" w:rsidRPr="004E3507" w:rsidRDefault="00185284" w:rsidP="004E350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CCSSCI</w:t>
            </w:r>
          </w:p>
        </w:tc>
        <w:tc>
          <w:tcPr>
            <w:tcW w:w="960" w:type="dxa"/>
            <w:shd w:val="clear" w:color="auto" w:fill="auto"/>
            <w:noWrap/>
            <w:vAlign w:val="bottom"/>
            <w:hideMark/>
          </w:tcPr>
          <w:p w:rsidR="00185284" w:rsidRPr="004E3507" w:rsidRDefault="00185284" w:rsidP="004E350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2</w:t>
            </w:r>
          </w:p>
        </w:tc>
        <w:tc>
          <w:tcPr>
            <w:tcW w:w="4345" w:type="dxa"/>
            <w:vAlign w:val="bottom"/>
          </w:tcPr>
          <w:p w:rsidR="00185284" w:rsidRPr="004E3507" w:rsidRDefault="00185284" w:rsidP="004A186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MFB</w:t>
            </w:r>
          </w:p>
        </w:tc>
        <w:tc>
          <w:tcPr>
            <w:tcW w:w="851" w:type="dxa"/>
            <w:vAlign w:val="bottom"/>
          </w:tcPr>
          <w:p w:rsidR="00185284" w:rsidRPr="004E3507" w:rsidRDefault="00185284" w:rsidP="004A186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2</w:t>
            </w:r>
          </w:p>
        </w:tc>
      </w:tr>
      <w:tr w:rsidR="00185284" w:rsidRPr="004E3507" w:rsidTr="00185284">
        <w:trPr>
          <w:trHeight w:val="300"/>
        </w:trPr>
        <w:tc>
          <w:tcPr>
            <w:tcW w:w="3924" w:type="dxa"/>
            <w:shd w:val="clear" w:color="auto" w:fill="auto"/>
            <w:noWrap/>
            <w:vAlign w:val="bottom"/>
            <w:hideMark/>
          </w:tcPr>
          <w:p w:rsidR="00185284" w:rsidRPr="004E3507" w:rsidRDefault="00185284" w:rsidP="004E350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CHL</w:t>
            </w:r>
          </w:p>
        </w:tc>
        <w:tc>
          <w:tcPr>
            <w:tcW w:w="960" w:type="dxa"/>
            <w:shd w:val="clear" w:color="auto" w:fill="auto"/>
            <w:noWrap/>
            <w:vAlign w:val="bottom"/>
            <w:hideMark/>
          </w:tcPr>
          <w:p w:rsidR="00185284" w:rsidRPr="004E3507" w:rsidRDefault="00185284" w:rsidP="004E350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2</w:t>
            </w:r>
          </w:p>
        </w:tc>
        <w:tc>
          <w:tcPr>
            <w:tcW w:w="4345" w:type="dxa"/>
            <w:vAlign w:val="bottom"/>
          </w:tcPr>
          <w:p w:rsidR="00185284" w:rsidRPr="004E3507" w:rsidRDefault="00185284" w:rsidP="004A186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MIND</w:t>
            </w:r>
          </w:p>
        </w:tc>
        <w:tc>
          <w:tcPr>
            <w:tcW w:w="851" w:type="dxa"/>
            <w:vAlign w:val="bottom"/>
          </w:tcPr>
          <w:p w:rsidR="00185284" w:rsidRPr="004E3507" w:rsidRDefault="00185284" w:rsidP="004A186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8</w:t>
            </w:r>
          </w:p>
        </w:tc>
      </w:tr>
      <w:tr w:rsidR="00185284" w:rsidRPr="004E3507" w:rsidTr="00185284">
        <w:trPr>
          <w:trHeight w:val="300"/>
        </w:trPr>
        <w:tc>
          <w:tcPr>
            <w:tcW w:w="3924" w:type="dxa"/>
            <w:shd w:val="clear" w:color="auto" w:fill="auto"/>
            <w:noWrap/>
            <w:vAlign w:val="bottom"/>
            <w:hideMark/>
          </w:tcPr>
          <w:p w:rsidR="00185284" w:rsidRPr="004E3507" w:rsidRDefault="00185284" w:rsidP="004E350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City of Monash</w:t>
            </w:r>
          </w:p>
        </w:tc>
        <w:tc>
          <w:tcPr>
            <w:tcW w:w="960" w:type="dxa"/>
            <w:shd w:val="clear" w:color="auto" w:fill="auto"/>
            <w:noWrap/>
            <w:vAlign w:val="bottom"/>
            <w:hideMark/>
          </w:tcPr>
          <w:p w:rsidR="00185284" w:rsidRPr="004E3507" w:rsidRDefault="00185284" w:rsidP="004E350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2</w:t>
            </w:r>
          </w:p>
        </w:tc>
        <w:tc>
          <w:tcPr>
            <w:tcW w:w="4345" w:type="dxa"/>
            <w:vAlign w:val="bottom"/>
          </w:tcPr>
          <w:p w:rsidR="00185284" w:rsidRPr="004E3507" w:rsidRDefault="00185284" w:rsidP="004A1867">
            <w:pPr>
              <w:spacing w:after="0" w:line="240" w:lineRule="auto"/>
              <w:rPr>
                <w:rFonts w:ascii="Calibri" w:eastAsia="Times New Roman" w:hAnsi="Calibri" w:cs="Calibri"/>
                <w:lang w:eastAsia="en-AU"/>
              </w:rPr>
            </w:pPr>
            <w:r w:rsidRPr="004E3507">
              <w:rPr>
                <w:rFonts w:ascii="Calibri" w:eastAsia="Times New Roman" w:hAnsi="Calibri" w:cs="Calibri"/>
                <w:lang w:eastAsia="en-AU"/>
              </w:rPr>
              <w:t>Neami</w:t>
            </w:r>
          </w:p>
        </w:tc>
        <w:tc>
          <w:tcPr>
            <w:tcW w:w="851" w:type="dxa"/>
            <w:vAlign w:val="bottom"/>
          </w:tcPr>
          <w:p w:rsidR="00185284" w:rsidRPr="004E3507" w:rsidRDefault="00185284" w:rsidP="004A1867">
            <w:pPr>
              <w:spacing w:after="0" w:line="240" w:lineRule="auto"/>
              <w:jc w:val="right"/>
              <w:rPr>
                <w:rFonts w:ascii="Calibri" w:eastAsia="Times New Roman" w:hAnsi="Calibri" w:cs="Calibri"/>
                <w:lang w:eastAsia="en-AU"/>
              </w:rPr>
            </w:pPr>
            <w:r w:rsidRPr="004E3507">
              <w:rPr>
                <w:rFonts w:ascii="Calibri" w:eastAsia="Times New Roman" w:hAnsi="Calibri" w:cs="Calibri"/>
                <w:lang w:eastAsia="en-AU"/>
              </w:rPr>
              <w:t>18</w:t>
            </w:r>
          </w:p>
        </w:tc>
      </w:tr>
      <w:tr w:rsidR="00185284" w:rsidRPr="004E3507" w:rsidTr="00185284">
        <w:trPr>
          <w:trHeight w:val="300"/>
        </w:trPr>
        <w:tc>
          <w:tcPr>
            <w:tcW w:w="3924" w:type="dxa"/>
            <w:shd w:val="clear" w:color="auto" w:fill="auto"/>
            <w:noWrap/>
            <w:vAlign w:val="bottom"/>
            <w:hideMark/>
          </w:tcPr>
          <w:p w:rsidR="00185284" w:rsidRPr="004E3507" w:rsidRDefault="00185284" w:rsidP="004E350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City of Whitehorse</w:t>
            </w:r>
          </w:p>
        </w:tc>
        <w:tc>
          <w:tcPr>
            <w:tcW w:w="960" w:type="dxa"/>
            <w:shd w:val="clear" w:color="auto" w:fill="auto"/>
            <w:noWrap/>
            <w:vAlign w:val="bottom"/>
            <w:hideMark/>
          </w:tcPr>
          <w:p w:rsidR="00185284" w:rsidRPr="004E3507" w:rsidRDefault="00185284" w:rsidP="004E350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1</w:t>
            </w:r>
          </w:p>
        </w:tc>
        <w:tc>
          <w:tcPr>
            <w:tcW w:w="4345" w:type="dxa"/>
            <w:vAlign w:val="bottom"/>
          </w:tcPr>
          <w:p w:rsidR="00185284" w:rsidRPr="004E3507" w:rsidRDefault="00185284" w:rsidP="004A1867">
            <w:pPr>
              <w:spacing w:after="0" w:line="240" w:lineRule="auto"/>
              <w:rPr>
                <w:rFonts w:ascii="Calibri" w:eastAsia="Times New Roman" w:hAnsi="Calibri" w:cs="Calibri"/>
                <w:lang w:eastAsia="en-AU"/>
              </w:rPr>
            </w:pPr>
            <w:r w:rsidRPr="004E3507">
              <w:rPr>
                <w:rFonts w:ascii="Calibri" w:eastAsia="Times New Roman" w:hAnsi="Calibri" w:cs="Calibri"/>
                <w:lang w:eastAsia="en-AU"/>
              </w:rPr>
              <w:t>UCPrahran Mission</w:t>
            </w:r>
          </w:p>
        </w:tc>
        <w:tc>
          <w:tcPr>
            <w:tcW w:w="851" w:type="dxa"/>
            <w:vAlign w:val="bottom"/>
          </w:tcPr>
          <w:p w:rsidR="00185284" w:rsidRPr="004E3507" w:rsidRDefault="00185284" w:rsidP="004A1867">
            <w:pPr>
              <w:spacing w:after="0" w:line="240" w:lineRule="auto"/>
              <w:jc w:val="right"/>
              <w:rPr>
                <w:rFonts w:ascii="Calibri" w:eastAsia="Times New Roman" w:hAnsi="Calibri" w:cs="Calibri"/>
                <w:lang w:eastAsia="en-AU"/>
              </w:rPr>
            </w:pPr>
            <w:r w:rsidRPr="004E3507">
              <w:rPr>
                <w:rFonts w:ascii="Calibri" w:eastAsia="Times New Roman" w:hAnsi="Calibri" w:cs="Calibri"/>
                <w:lang w:eastAsia="en-AU"/>
              </w:rPr>
              <w:t>6</w:t>
            </w:r>
          </w:p>
        </w:tc>
      </w:tr>
      <w:tr w:rsidR="00185284" w:rsidRPr="004E3507" w:rsidTr="00185284">
        <w:trPr>
          <w:trHeight w:val="300"/>
        </w:trPr>
        <w:tc>
          <w:tcPr>
            <w:tcW w:w="3924" w:type="dxa"/>
            <w:shd w:val="clear" w:color="auto" w:fill="auto"/>
            <w:noWrap/>
            <w:vAlign w:val="bottom"/>
            <w:hideMark/>
          </w:tcPr>
          <w:p w:rsidR="00185284" w:rsidRPr="004E3507" w:rsidRDefault="00185284" w:rsidP="004E350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 xml:space="preserve">Communities Council on Ethics Issues </w:t>
            </w:r>
          </w:p>
        </w:tc>
        <w:tc>
          <w:tcPr>
            <w:tcW w:w="960" w:type="dxa"/>
            <w:shd w:val="clear" w:color="auto" w:fill="auto"/>
            <w:noWrap/>
            <w:vAlign w:val="bottom"/>
            <w:hideMark/>
          </w:tcPr>
          <w:p w:rsidR="00185284" w:rsidRPr="004E3507" w:rsidRDefault="00185284" w:rsidP="004E350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1</w:t>
            </w:r>
          </w:p>
        </w:tc>
        <w:tc>
          <w:tcPr>
            <w:tcW w:w="4345" w:type="dxa"/>
            <w:vAlign w:val="bottom"/>
          </w:tcPr>
          <w:p w:rsidR="00185284" w:rsidRPr="004E3507" w:rsidRDefault="00185284" w:rsidP="004A1867">
            <w:pPr>
              <w:spacing w:after="0" w:line="240" w:lineRule="auto"/>
              <w:rPr>
                <w:rFonts w:ascii="Calibri" w:eastAsia="Times New Roman" w:hAnsi="Calibri" w:cs="Calibri"/>
                <w:lang w:eastAsia="en-AU"/>
              </w:rPr>
            </w:pPr>
            <w:r w:rsidRPr="004E3507">
              <w:rPr>
                <w:rFonts w:ascii="Calibri" w:eastAsia="Times New Roman" w:hAnsi="Calibri" w:cs="Calibri"/>
                <w:lang w:eastAsia="en-AU"/>
              </w:rPr>
              <w:t>Reconnexion</w:t>
            </w:r>
          </w:p>
        </w:tc>
        <w:tc>
          <w:tcPr>
            <w:tcW w:w="851" w:type="dxa"/>
            <w:vAlign w:val="bottom"/>
          </w:tcPr>
          <w:p w:rsidR="00185284" w:rsidRPr="004E3507" w:rsidRDefault="00185284" w:rsidP="004A1867">
            <w:pPr>
              <w:spacing w:after="0" w:line="240" w:lineRule="auto"/>
              <w:jc w:val="right"/>
              <w:rPr>
                <w:rFonts w:ascii="Calibri" w:eastAsia="Times New Roman" w:hAnsi="Calibri" w:cs="Calibri"/>
                <w:lang w:eastAsia="en-AU"/>
              </w:rPr>
            </w:pPr>
            <w:r w:rsidRPr="004E3507">
              <w:rPr>
                <w:rFonts w:ascii="Calibri" w:eastAsia="Times New Roman" w:hAnsi="Calibri" w:cs="Calibri"/>
                <w:lang w:eastAsia="en-AU"/>
              </w:rPr>
              <w:t>1</w:t>
            </w:r>
          </w:p>
        </w:tc>
      </w:tr>
      <w:tr w:rsidR="00185284" w:rsidRPr="004E3507" w:rsidTr="00185284">
        <w:trPr>
          <w:trHeight w:val="300"/>
        </w:trPr>
        <w:tc>
          <w:tcPr>
            <w:tcW w:w="3924" w:type="dxa"/>
            <w:shd w:val="clear" w:color="auto" w:fill="auto"/>
            <w:noWrap/>
            <w:vAlign w:val="bottom"/>
            <w:hideMark/>
          </w:tcPr>
          <w:p w:rsidR="00185284" w:rsidRPr="004E3507" w:rsidRDefault="00185284" w:rsidP="004E350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Connect4Health Consortium</w:t>
            </w:r>
          </w:p>
        </w:tc>
        <w:tc>
          <w:tcPr>
            <w:tcW w:w="960" w:type="dxa"/>
            <w:shd w:val="clear" w:color="auto" w:fill="auto"/>
            <w:noWrap/>
            <w:vAlign w:val="bottom"/>
            <w:hideMark/>
          </w:tcPr>
          <w:p w:rsidR="00185284" w:rsidRPr="004E3507" w:rsidRDefault="00185284" w:rsidP="004E350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2</w:t>
            </w:r>
          </w:p>
        </w:tc>
        <w:tc>
          <w:tcPr>
            <w:tcW w:w="4345" w:type="dxa"/>
            <w:vAlign w:val="bottom"/>
          </w:tcPr>
          <w:p w:rsidR="00185284" w:rsidRPr="004E3507" w:rsidRDefault="00185284" w:rsidP="004A1867">
            <w:pPr>
              <w:spacing w:after="0" w:line="240" w:lineRule="auto"/>
              <w:rPr>
                <w:rFonts w:ascii="Calibri" w:eastAsia="Times New Roman" w:hAnsi="Calibri" w:cs="Calibri"/>
                <w:lang w:eastAsia="en-AU"/>
              </w:rPr>
            </w:pPr>
            <w:r w:rsidRPr="004E3507">
              <w:rPr>
                <w:rFonts w:ascii="Calibri" w:eastAsia="Times New Roman" w:hAnsi="Calibri" w:cs="Calibri"/>
                <w:lang w:eastAsia="en-AU"/>
              </w:rPr>
              <w:t>Salvocare Eastern</w:t>
            </w:r>
          </w:p>
        </w:tc>
        <w:tc>
          <w:tcPr>
            <w:tcW w:w="851" w:type="dxa"/>
            <w:vAlign w:val="bottom"/>
          </w:tcPr>
          <w:p w:rsidR="00185284" w:rsidRPr="004E3507" w:rsidRDefault="00185284" w:rsidP="004A1867">
            <w:pPr>
              <w:spacing w:after="0" w:line="240" w:lineRule="auto"/>
              <w:jc w:val="right"/>
              <w:rPr>
                <w:rFonts w:ascii="Calibri" w:eastAsia="Times New Roman" w:hAnsi="Calibri" w:cs="Calibri"/>
                <w:lang w:eastAsia="en-AU"/>
              </w:rPr>
            </w:pPr>
            <w:r w:rsidRPr="004E3507">
              <w:rPr>
                <w:rFonts w:ascii="Calibri" w:eastAsia="Times New Roman" w:hAnsi="Calibri" w:cs="Calibri"/>
                <w:lang w:eastAsia="en-AU"/>
              </w:rPr>
              <w:t>19</w:t>
            </w:r>
          </w:p>
        </w:tc>
      </w:tr>
      <w:tr w:rsidR="00185284" w:rsidRPr="004E3507" w:rsidTr="00185284">
        <w:trPr>
          <w:trHeight w:val="300"/>
        </w:trPr>
        <w:tc>
          <w:tcPr>
            <w:tcW w:w="3924" w:type="dxa"/>
            <w:shd w:val="clear" w:color="auto" w:fill="auto"/>
            <w:noWrap/>
            <w:vAlign w:val="bottom"/>
            <w:hideMark/>
          </w:tcPr>
          <w:p w:rsidR="00185284" w:rsidRPr="004E3507" w:rsidRDefault="00185284" w:rsidP="004E350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Connections</w:t>
            </w:r>
          </w:p>
        </w:tc>
        <w:tc>
          <w:tcPr>
            <w:tcW w:w="960" w:type="dxa"/>
            <w:shd w:val="clear" w:color="auto" w:fill="auto"/>
            <w:noWrap/>
            <w:vAlign w:val="bottom"/>
            <w:hideMark/>
          </w:tcPr>
          <w:p w:rsidR="00185284" w:rsidRPr="004E3507" w:rsidRDefault="00185284" w:rsidP="004E350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5</w:t>
            </w:r>
          </w:p>
        </w:tc>
        <w:tc>
          <w:tcPr>
            <w:tcW w:w="4345" w:type="dxa"/>
            <w:vAlign w:val="bottom"/>
          </w:tcPr>
          <w:p w:rsidR="00185284" w:rsidRPr="004E3507" w:rsidRDefault="00185284" w:rsidP="004A1867">
            <w:pPr>
              <w:spacing w:after="0" w:line="240" w:lineRule="auto"/>
              <w:rPr>
                <w:rFonts w:ascii="Calibri" w:eastAsia="Times New Roman" w:hAnsi="Calibri" w:cs="Calibri"/>
                <w:lang w:eastAsia="en-AU"/>
              </w:rPr>
            </w:pPr>
            <w:r w:rsidRPr="004E3507">
              <w:rPr>
                <w:rFonts w:ascii="Calibri" w:eastAsia="Times New Roman" w:hAnsi="Calibri" w:cs="Calibri"/>
                <w:lang w:eastAsia="en-AU"/>
              </w:rPr>
              <w:t>Skills &amp; Jobs Centre - CAE</w:t>
            </w:r>
          </w:p>
        </w:tc>
        <w:tc>
          <w:tcPr>
            <w:tcW w:w="851" w:type="dxa"/>
            <w:vAlign w:val="bottom"/>
          </w:tcPr>
          <w:p w:rsidR="00185284" w:rsidRPr="004E3507" w:rsidRDefault="00185284" w:rsidP="004A1867">
            <w:pPr>
              <w:spacing w:after="0" w:line="240" w:lineRule="auto"/>
              <w:jc w:val="right"/>
              <w:rPr>
                <w:rFonts w:ascii="Calibri" w:eastAsia="Times New Roman" w:hAnsi="Calibri" w:cs="Calibri"/>
                <w:lang w:eastAsia="en-AU"/>
              </w:rPr>
            </w:pPr>
            <w:r w:rsidRPr="004E3507">
              <w:rPr>
                <w:rFonts w:ascii="Calibri" w:eastAsia="Times New Roman" w:hAnsi="Calibri" w:cs="Calibri"/>
                <w:lang w:eastAsia="en-AU"/>
              </w:rPr>
              <w:t>1</w:t>
            </w:r>
          </w:p>
        </w:tc>
      </w:tr>
      <w:tr w:rsidR="00185284" w:rsidRPr="004E3507" w:rsidTr="00185284">
        <w:trPr>
          <w:trHeight w:val="300"/>
        </w:trPr>
        <w:tc>
          <w:tcPr>
            <w:tcW w:w="3924" w:type="dxa"/>
            <w:shd w:val="clear" w:color="auto" w:fill="auto"/>
            <w:noWrap/>
            <w:vAlign w:val="bottom"/>
            <w:hideMark/>
          </w:tcPr>
          <w:p w:rsidR="00185284" w:rsidRPr="004E3507" w:rsidRDefault="00185284" w:rsidP="004E350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lastRenderedPageBreak/>
              <w:t>CYMHS</w:t>
            </w:r>
          </w:p>
        </w:tc>
        <w:tc>
          <w:tcPr>
            <w:tcW w:w="960" w:type="dxa"/>
            <w:shd w:val="clear" w:color="auto" w:fill="auto"/>
            <w:noWrap/>
            <w:vAlign w:val="bottom"/>
            <w:hideMark/>
          </w:tcPr>
          <w:p w:rsidR="00185284" w:rsidRPr="004E3507" w:rsidRDefault="00185284" w:rsidP="004E350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2</w:t>
            </w:r>
          </w:p>
        </w:tc>
        <w:tc>
          <w:tcPr>
            <w:tcW w:w="4345" w:type="dxa"/>
            <w:vAlign w:val="bottom"/>
          </w:tcPr>
          <w:p w:rsidR="00185284" w:rsidRPr="004E3507" w:rsidRDefault="00185284" w:rsidP="004A1867">
            <w:pPr>
              <w:spacing w:after="0" w:line="240" w:lineRule="auto"/>
              <w:rPr>
                <w:rFonts w:ascii="Calibri" w:eastAsia="Times New Roman" w:hAnsi="Calibri" w:cs="Calibri"/>
                <w:lang w:eastAsia="en-AU"/>
              </w:rPr>
            </w:pPr>
            <w:r w:rsidRPr="004E3507">
              <w:rPr>
                <w:rFonts w:ascii="Calibri" w:eastAsia="Times New Roman" w:hAnsi="Calibri" w:cs="Calibri"/>
                <w:lang w:eastAsia="en-AU"/>
              </w:rPr>
              <w:t>Turning Point</w:t>
            </w:r>
          </w:p>
        </w:tc>
        <w:tc>
          <w:tcPr>
            <w:tcW w:w="851" w:type="dxa"/>
            <w:vAlign w:val="bottom"/>
          </w:tcPr>
          <w:p w:rsidR="00185284" w:rsidRPr="004E3507" w:rsidRDefault="00185284" w:rsidP="004A1867">
            <w:pPr>
              <w:spacing w:after="0" w:line="240" w:lineRule="auto"/>
              <w:jc w:val="right"/>
              <w:rPr>
                <w:rFonts w:ascii="Calibri" w:eastAsia="Times New Roman" w:hAnsi="Calibri" w:cs="Calibri"/>
                <w:lang w:eastAsia="en-AU"/>
              </w:rPr>
            </w:pPr>
            <w:r w:rsidRPr="004E3507">
              <w:rPr>
                <w:rFonts w:ascii="Calibri" w:eastAsia="Times New Roman" w:hAnsi="Calibri" w:cs="Calibri"/>
                <w:lang w:eastAsia="en-AU"/>
              </w:rPr>
              <w:t>1</w:t>
            </w:r>
          </w:p>
        </w:tc>
      </w:tr>
      <w:tr w:rsidR="00185284" w:rsidRPr="004E3507" w:rsidTr="00185284">
        <w:trPr>
          <w:trHeight w:val="300"/>
        </w:trPr>
        <w:tc>
          <w:tcPr>
            <w:tcW w:w="3924" w:type="dxa"/>
            <w:shd w:val="clear" w:color="auto" w:fill="auto"/>
            <w:noWrap/>
            <w:vAlign w:val="bottom"/>
            <w:hideMark/>
          </w:tcPr>
          <w:p w:rsidR="00185284" w:rsidRPr="004E3507" w:rsidRDefault="00185284" w:rsidP="004E350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Deakin Uni</w:t>
            </w:r>
          </w:p>
        </w:tc>
        <w:tc>
          <w:tcPr>
            <w:tcW w:w="960" w:type="dxa"/>
            <w:shd w:val="clear" w:color="auto" w:fill="auto"/>
            <w:noWrap/>
            <w:vAlign w:val="bottom"/>
            <w:hideMark/>
          </w:tcPr>
          <w:p w:rsidR="00185284" w:rsidRPr="004E3507" w:rsidRDefault="00185284" w:rsidP="004E350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2</w:t>
            </w:r>
          </w:p>
        </w:tc>
        <w:tc>
          <w:tcPr>
            <w:tcW w:w="4345" w:type="dxa"/>
            <w:vAlign w:val="bottom"/>
          </w:tcPr>
          <w:p w:rsidR="00185284" w:rsidRPr="004E3507" w:rsidRDefault="00185284" w:rsidP="004A1867">
            <w:pPr>
              <w:spacing w:after="0" w:line="240" w:lineRule="auto"/>
              <w:rPr>
                <w:rFonts w:ascii="Calibri" w:eastAsia="Times New Roman" w:hAnsi="Calibri" w:cs="Calibri"/>
                <w:lang w:eastAsia="en-AU"/>
              </w:rPr>
            </w:pPr>
            <w:r w:rsidRPr="004E3507">
              <w:rPr>
                <w:rFonts w:ascii="Calibri" w:eastAsia="Times New Roman" w:hAnsi="Calibri" w:cs="Calibri"/>
                <w:lang w:eastAsia="en-AU"/>
              </w:rPr>
              <w:t>UC Harrison</w:t>
            </w:r>
          </w:p>
        </w:tc>
        <w:tc>
          <w:tcPr>
            <w:tcW w:w="851" w:type="dxa"/>
            <w:vAlign w:val="bottom"/>
          </w:tcPr>
          <w:p w:rsidR="00185284" w:rsidRPr="004E3507" w:rsidRDefault="00185284" w:rsidP="004A1867">
            <w:pPr>
              <w:spacing w:after="0" w:line="240" w:lineRule="auto"/>
              <w:jc w:val="right"/>
              <w:rPr>
                <w:rFonts w:ascii="Calibri" w:eastAsia="Times New Roman" w:hAnsi="Calibri" w:cs="Calibri"/>
                <w:lang w:eastAsia="en-AU"/>
              </w:rPr>
            </w:pPr>
            <w:r w:rsidRPr="004E3507">
              <w:rPr>
                <w:rFonts w:ascii="Calibri" w:eastAsia="Times New Roman" w:hAnsi="Calibri" w:cs="Calibri"/>
                <w:lang w:eastAsia="en-AU"/>
              </w:rPr>
              <w:t>2</w:t>
            </w:r>
          </w:p>
        </w:tc>
      </w:tr>
      <w:tr w:rsidR="00185284" w:rsidRPr="004E3507" w:rsidTr="00185284">
        <w:trPr>
          <w:trHeight w:val="300"/>
        </w:trPr>
        <w:tc>
          <w:tcPr>
            <w:tcW w:w="3924" w:type="dxa"/>
            <w:shd w:val="clear" w:color="auto" w:fill="auto"/>
            <w:noWrap/>
            <w:vAlign w:val="bottom"/>
            <w:hideMark/>
          </w:tcPr>
          <w:p w:rsidR="00185284" w:rsidRPr="004E3507" w:rsidRDefault="00185284" w:rsidP="004E350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DHS</w:t>
            </w:r>
          </w:p>
        </w:tc>
        <w:tc>
          <w:tcPr>
            <w:tcW w:w="960" w:type="dxa"/>
            <w:shd w:val="clear" w:color="auto" w:fill="auto"/>
            <w:noWrap/>
            <w:vAlign w:val="bottom"/>
            <w:hideMark/>
          </w:tcPr>
          <w:p w:rsidR="00185284" w:rsidRPr="004E3507" w:rsidRDefault="00185284" w:rsidP="004E350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7</w:t>
            </w:r>
          </w:p>
        </w:tc>
        <w:tc>
          <w:tcPr>
            <w:tcW w:w="4345" w:type="dxa"/>
            <w:vAlign w:val="bottom"/>
          </w:tcPr>
          <w:p w:rsidR="00185284" w:rsidRPr="004E3507" w:rsidRDefault="00185284" w:rsidP="004A1867">
            <w:pPr>
              <w:spacing w:after="0" w:line="240" w:lineRule="auto"/>
              <w:rPr>
                <w:rFonts w:ascii="Calibri" w:eastAsia="Times New Roman" w:hAnsi="Calibri" w:cs="Calibri"/>
                <w:lang w:eastAsia="en-AU"/>
              </w:rPr>
            </w:pPr>
            <w:r w:rsidRPr="004E3507">
              <w:rPr>
                <w:rFonts w:ascii="Calibri" w:eastAsia="Times New Roman" w:hAnsi="Calibri" w:cs="Calibri"/>
                <w:lang w:eastAsia="en-AU"/>
              </w:rPr>
              <w:t>VACCA</w:t>
            </w:r>
          </w:p>
        </w:tc>
        <w:tc>
          <w:tcPr>
            <w:tcW w:w="851" w:type="dxa"/>
            <w:vAlign w:val="bottom"/>
          </w:tcPr>
          <w:p w:rsidR="00185284" w:rsidRPr="004E3507" w:rsidRDefault="00185284" w:rsidP="004A1867">
            <w:pPr>
              <w:spacing w:after="0" w:line="240" w:lineRule="auto"/>
              <w:jc w:val="right"/>
              <w:rPr>
                <w:rFonts w:ascii="Calibri" w:eastAsia="Times New Roman" w:hAnsi="Calibri" w:cs="Calibri"/>
                <w:lang w:eastAsia="en-AU"/>
              </w:rPr>
            </w:pPr>
            <w:r w:rsidRPr="004E3507">
              <w:rPr>
                <w:rFonts w:ascii="Calibri" w:eastAsia="Times New Roman" w:hAnsi="Calibri" w:cs="Calibri"/>
                <w:lang w:eastAsia="en-AU"/>
              </w:rPr>
              <w:t>1</w:t>
            </w:r>
          </w:p>
        </w:tc>
      </w:tr>
      <w:tr w:rsidR="00185284" w:rsidRPr="004E3507" w:rsidTr="00185284">
        <w:trPr>
          <w:trHeight w:val="300"/>
        </w:trPr>
        <w:tc>
          <w:tcPr>
            <w:tcW w:w="3924" w:type="dxa"/>
            <w:shd w:val="clear" w:color="auto" w:fill="auto"/>
            <w:noWrap/>
            <w:vAlign w:val="bottom"/>
            <w:hideMark/>
          </w:tcPr>
          <w:p w:rsidR="00185284" w:rsidRPr="004E3507" w:rsidRDefault="00185284" w:rsidP="004E350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DHHS</w:t>
            </w:r>
          </w:p>
        </w:tc>
        <w:tc>
          <w:tcPr>
            <w:tcW w:w="960" w:type="dxa"/>
            <w:shd w:val="clear" w:color="auto" w:fill="auto"/>
            <w:noWrap/>
            <w:vAlign w:val="bottom"/>
            <w:hideMark/>
          </w:tcPr>
          <w:p w:rsidR="00185284" w:rsidRPr="004E3507" w:rsidRDefault="00185284" w:rsidP="004E350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6</w:t>
            </w:r>
          </w:p>
        </w:tc>
        <w:tc>
          <w:tcPr>
            <w:tcW w:w="4345" w:type="dxa"/>
            <w:vAlign w:val="bottom"/>
          </w:tcPr>
          <w:p w:rsidR="00185284" w:rsidRPr="004E3507" w:rsidRDefault="00185284" w:rsidP="004A1867">
            <w:pPr>
              <w:spacing w:after="0" w:line="240" w:lineRule="auto"/>
              <w:rPr>
                <w:rFonts w:ascii="Calibri" w:eastAsia="Times New Roman" w:hAnsi="Calibri" w:cs="Calibri"/>
                <w:lang w:eastAsia="en-AU"/>
              </w:rPr>
            </w:pPr>
            <w:r w:rsidRPr="004E3507">
              <w:rPr>
                <w:rFonts w:ascii="Calibri" w:eastAsia="Times New Roman" w:hAnsi="Calibri" w:cs="Calibri"/>
                <w:lang w:eastAsia="en-AU"/>
              </w:rPr>
              <w:t>Victoria Police</w:t>
            </w:r>
          </w:p>
        </w:tc>
        <w:tc>
          <w:tcPr>
            <w:tcW w:w="851" w:type="dxa"/>
            <w:vAlign w:val="bottom"/>
          </w:tcPr>
          <w:p w:rsidR="00185284" w:rsidRPr="004E3507" w:rsidRDefault="00185284" w:rsidP="004A1867">
            <w:pPr>
              <w:spacing w:after="0" w:line="240" w:lineRule="auto"/>
              <w:jc w:val="right"/>
              <w:rPr>
                <w:rFonts w:ascii="Calibri" w:eastAsia="Times New Roman" w:hAnsi="Calibri" w:cs="Calibri"/>
                <w:lang w:eastAsia="en-AU"/>
              </w:rPr>
            </w:pPr>
            <w:r w:rsidRPr="004E3507">
              <w:rPr>
                <w:rFonts w:ascii="Calibri" w:eastAsia="Times New Roman" w:hAnsi="Calibri" w:cs="Calibri"/>
                <w:lang w:eastAsia="en-AU"/>
              </w:rPr>
              <w:t>1</w:t>
            </w:r>
          </w:p>
        </w:tc>
      </w:tr>
      <w:tr w:rsidR="00185284" w:rsidRPr="004E3507" w:rsidTr="00185284">
        <w:trPr>
          <w:trHeight w:val="300"/>
        </w:trPr>
        <w:tc>
          <w:tcPr>
            <w:tcW w:w="3924" w:type="dxa"/>
            <w:shd w:val="clear" w:color="auto" w:fill="auto"/>
            <w:noWrap/>
            <w:vAlign w:val="bottom"/>
            <w:hideMark/>
          </w:tcPr>
          <w:p w:rsidR="00185284" w:rsidRPr="004E3507" w:rsidRDefault="00185284" w:rsidP="004E350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Direct recruitment</w:t>
            </w:r>
          </w:p>
        </w:tc>
        <w:tc>
          <w:tcPr>
            <w:tcW w:w="960" w:type="dxa"/>
            <w:shd w:val="clear" w:color="auto" w:fill="auto"/>
            <w:noWrap/>
            <w:vAlign w:val="bottom"/>
            <w:hideMark/>
          </w:tcPr>
          <w:p w:rsidR="00185284" w:rsidRPr="004E3507" w:rsidRDefault="00185284" w:rsidP="004E350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4</w:t>
            </w:r>
          </w:p>
        </w:tc>
        <w:tc>
          <w:tcPr>
            <w:tcW w:w="4345" w:type="dxa"/>
            <w:vAlign w:val="bottom"/>
          </w:tcPr>
          <w:p w:rsidR="00185284" w:rsidRPr="004E3507" w:rsidRDefault="00185284" w:rsidP="004A1867">
            <w:pPr>
              <w:spacing w:after="0" w:line="240" w:lineRule="auto"/>
              <w:rPr>
                <w:rFonts w:ascii="Calibri" w:eastAsia="Times New Roman" w:hAnsi="Calibri" w:cs="Calibri"/>
                <w:lang w:eastAsia="en-AU"/>
              </w:rPr>
            </w:pPr>
            <w:r w:rsidRPr="004E3507">
              <w:rPr>
                <w:rFonts w:ascii="Calibri" w:eastAsia="Times New Roman" w:hAnsi="Calibri" w:cs="Calibri"/>
                <w:lang w:eastAsia="en-AU"/>
              </w:rPr>
              <w:t>Villa Maria Catholic Homes</w:t>
            </w:r>
          </w:p>
        </w:tc>
        <w:tc>
          <w:tcPr>
            <w:tcW w:w="851" w:type="dxa"/>
            <w:vAlign w:val="bottom"/>
          </w:tcPr>
          <w:p w:rsidR="00185284" w:rsidRPr="004E3507" w:rsidRDefault="00185284" w:rsidP="004A1867">
            <w:pPr>
              <w:spacing w:after="0" w:line="240" w:lineRule="auto"/>
              <w:jc w:val="right"/>
              <w:rPr>
                <w:rFonts w:ascii="Calibri" w:eastAsia="Times New Roman" w:hAnsi="Calibri" w:cs="Calibri"/>
                <w:lang w:eastAsia="en-AU"/>
              </w:rPr>
            </w:pPr>
            <w:r w:rsidRPr="004E3507">
              <w:rPr>
                <w:rFonts w:ascii="Calibri" w:eastAsia="Times New Roman" w:hAnsi="Calibri" w:cs="Calibri"/>
                <w:lang w:eastAsia="en-AU"/>
              </w:rPr>
              <w:t>1</w:t>
            </w:r>
          </w:p>
        </w:tc>
      </w:tr>
      <w:tr w:rsidR="00185284" w:rsidRPr="004E3507" w:rsidTr="00185284">
        <w:trPr>
          <w:trHeight w:val="300"/>
        </w:trPr>
        <w:tc>
          <w:tcPr>
            <w:tcW w:w="3924" w:type="dxa"/>
            <w:shd w:val="clear" w:color="auto" w:fill="auto"/>
            <w:noWrap/>
            <w:vAlign w:val="bottom"/>
            <w:hideMark/>
          </w:tcPr>
          <w:p w:rsidR="00185284" w:rsidRPr="004E3507" w:rsidRDefault="00185284" w:rsidP="004E350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Doncare</w:t>
            </w:r>
          </w:p>
        </w:tc>
        <w:tc>
          <w:tcPr>
            <w:tcW w:w="960" w:type="dxa"/>
            <w:shd w:val="clear" w:color="auto" w:fill="auto"/>
            <w:noWrap/>
            <w:vAlign w:val="bottom"/>
            <w:hideMark/>
          </w:tcPr>
          <w:p w:rsidR="00185284" w:rsidRPr="004E3507" w:rsidRDefault="00185284" w:rsidP="004E350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6</w:t>
            </w:r>
          </w:p>
        </w:tc>
        <w:tc>
          <w:tcPr>
            <w:tcW w:w="4345" w:type="dxa"/>
            <w:vAlign w:val="bottom"/>
          </w:tcPr>
          <w:p w:rsidR="00185284" w:rsidRPr="004E3507" w:rsidRDefault="00185284" w:rsidP="004A1867">
            <w:pPr>
              <w:spacing w:after="0" w:line="240" w:lineRule="auto"/>
              <w:rPr>
                <w:rFonts w:ascii="Calibri" w:eastAsia="Times New Roman" w:hAnsi="Calibri" w:cs="Calibri"/>
                <w:lang w:eastAsia="en-AU"/>
              </w:rPr>
            </w:pPr>
            <w:r w:rsidRPr="004E3507">
              <w:rPr>
                <w:rFonts w:ascii="Calibri" w:eastAsia="Times New Roman" w:hAnsi="Calibri" w:cs="Calibri"/>
                <w:lang w:eastAsia="en-AU"/>
              </w:rPr>
              <w:t>Wellways</w:t>
            </w:r>
          </w:p>
        </w:tc>
        <w:tc>
          <w:tcPr>
            <w:tcW w:w="851" w:type="dxa"/>
            <w:vAlign w:val="bottom"/>
          </w:tcPr>
          <w:p w:rsidR="00185284" w:rsidRPr="004E3507" w:rsidRDefault="00185284" w:rsidP="004A1867">
            <w:pPr>
              <w:spacing w:after="0" w:line="240" w:lineRule="auto"/>
              <w:jc w:val="right"/>
              <w:rPr>
                <w:rFonts w:ascii="Calibri" w:eastAsia="Times New Roman" w:hAnsi="Calibri" w:cs="Calibri"/>
                <w:lang w:eastAsia="en-AU"/>
              </w:rPr>
            </w:pPr>
            <w:r w:rsidRPr="004E3507">
              <w:rPr>
                <w:rFonts w:ascii="Calibri" w:eastAsia="Times New Roman" w:hAnsi="Calibri" w:cs="Calibri"/>
                <w:lang w:eastAsia="en-AU"/>
              </w:rPr>
              <w:t>7</w:t>
            </w:r>
          </w:p>
        </w:tc>
      </w:tr>
      <w:tr w:rsidR="00185284" w:rsidRPr="004E3507" w:rsidTr="00185284">
        <w:trPr>
          <w:trHeight w:val="300"/>
        </w:trPr>
        <w:tc>
          <w:tcPr>
            <w:tcW w:w="3924" w:type="dxa"/>
            <w:shd w:val="clear" w:color="auto" w:fill="auto"/>
            <w:noWrap/>
            <w:vAlign w:val="bottom"/>
            <w:hideMark/>
          </w:tcPr>
          <w:p w:rsidR="00185284" w:rsidRPr="004E3507" w:rsidRDefault="00185284" w:rsidP="004E350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EH APMHS</w:t>
            </w:r>
          </w:p>
        </w:tc>
        <w:tc>
          <w:tcPr>
            <w:tcW w:w="960" w:type="dxa"/>
            <w:shd w:val="clear" w:color="auto" w:fill="auto"/>
            <w:noWrap/>
            <w:vAlign w:val="bottom"/>
            <w:hideMark/>
          </w:tcPr>
          <w:p w:rsidR="00185284" w:rsidRPr="004E3507" w:rsidRDefault="00185284" w:rsidP="004E350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2</w:t>
            </w:r>
          </w:p>
        </w:tc>
        <w:tc>
          <w:tcPr>
            <w:tcW w:w="4345" w:type="dxa"/>
            <w:vAlign w:val="bottom"/>
          </w:tcPr>
          <w:p w:rsidR="00185284" w:rsidRPr="004E3507" w:rsidRDefault="000E47D4" w:rsidP="004A1867">
            <w:pPr>
              <w:spacing w:after="0" w:line="240" w:lineRule="auto"/>
              <w:rPr>
                <w:rFonts w:ascii="Calibri" w:eastAsia="Times New Roman" w:hAnsi="Calibri" w:cs="Calibri"/>
                <w:lang w:eastAsia="en-AU"/>
              </w:rPr>
            </w:pPr>
            <w:r w:rsidRPr="004E3507">
              <w:rPr>
                <w:rFonts w:ascii="Calibri" w:eastAsia="Times New Roman" w:hAnsi="Calibri" w:cs="Calibri"/>
                <w:lang w:eastAsia="en-AU"/>
              </w:rPr>
              <w:t>Wesley</w:t>
            </w:r>
            <w:r w:rsidR="00185284" w:rsidRPr="004E3507">
              <w:rPr>
                <w:rFonts w:ascii="Calibri" w:eastAsia="Times New Roman" w:hAnsi="Calibri" w:cs="Calibri"/>
                <w:lang w:eastAsia="en-AU"/>
              </w:rPr>
              <w:t xml:space="preserve"> Homelessness and Support Services</w:t>
            </w:r>
          </w:p>
        </w:tc>
        <w:tc>
          <w:tcPr>
            <w:tcW w:w="851" w:type="dxa"/>
            <w:vAlign w:val="bottom"/>
          </w:tcPr>
          <w:p w:rsidR="00185284" w:rsidRPr="004E3507" w:rsidRDefault="00185284" w:rsidP="004A1867">
            <w:pPr>
              <w:spacing w:after="0" w:line="240" w:lineRule="auto"/>
              <w:jc w:val="right"/>
              <w:rPr>
                <w:rFonts w:ascii="Calibri" w:eastAsia="Times New Roman" w:hAnsi="Calibri" w:cs="Calibri"/>
                <w:lang w:eastAsia="en-AU"/>
              </w:rPr>
            </w:pPr>
            <w:r w:rsidRPr="004E3507">
              <w:rPr>
                <w:rFonts w:ascii="Calibri" w:eastAsia="Times New Roman" w:hAnsi="Calibri" w:cs="Calibri"/>
                <w:lang w:eastAsia="en-AU"/>
              </w:rPr>
              <w:t>4</w:t>
            </w:r>
          </w:p>
        </w:tc>
      </w:tr>
      <w:tr w:rsidR="00185284" w:rsidRPr="004E3507" w:rsidTr="00185284">
        <w:trPr>
          <w:trHeight w:val="300"/>
        </w:trPr>
        <w:tc>
          <w:tcPr>
            <w:tcW w:w="3924" w:type="dxa"/>
            <w:shd w:val="clear" w:color="auto" w:fill="auto"/>
            <w:noWrap/>
            <w:vAlign w:val="bottom"/>
            <w:hideMark/>
          </w:tcPr>
          <w:p w:rsidR="00185284" w:rsidRPr="004E3507" w:rsidRDefault="00185284" w:rsidP="004E350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EACH</w:t>
            </w:r>
          </w:p>
        </w:tc>
        <w:tc>
          <w:tcPr>
            <w:tcW w:w="960" w:type="dxa"/>
            <w:shd w:val="clear" w:color="auto" w:fill="auto"/>
            <w:noWrap/>
            <w:vAlign w:val="bottom"/>
            <w:hideMark/>
          </w:tcPr>
          <w:p w:rsidR="00185284" w:rsidRPr="004E3507" w:rsidRDefault="00185284" w:rsidP="004E350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7</w:t>
            </w:r>
          </w:p>
        </w:tc>
        <w:tc>
          <w:tcPr>
            <w:tcW w:w="4345" w:type="dxa"/>
            <w:vAlign w:val="bottom"/>
          </w:tcPr>
          <w:p w:rsidR="00185284" w:rsidRPr="004E3507" w:rsidRDefault="00185284" w:rsidP="004A1867">
            <w:pPr>
              <w:spacing w:after="0" w:line="240" w:lineRule="auto"/>
              <w:rPr>
                <w:rFonts w:ascii="Calibri" w:eastAsia="Times New Roman" w:hAnsi="Calibri" w:cs="Calibri"/>
                <w:lang w:eastAsia="en-AU"/>
              </w:rPr>
            </w:pPr>
            <w:r w:rsidRPr="004E3507">
              <w:rPr>
                <w:rFonts w:ascii="Calibri" w:eastAsia="Times New Roman" w:hAnsi="Calibri" w:cs="Calibri"/>
                <w:lang w:eastAsia="en-AU"/>
              </w:rPr>
              <w:t>Yarra Valley Psychology</w:t>
            </w:r>
          </w:p>
        </w:tc>
        <w:tc>
          <w:tcPr>
            <w:tcW w:w="851" w:type="dxa"/>
            <w:vAlign w:val="bottom"/>
          </w:tcPr>
          <w:p w:rsidR="00185284" w:rsidRPr="004E3507" w:rsidRDefault="00185284" w:rsidP="004A1867">
            <w:pPr>
              <w:spacing w:after="0" w:line="240" w:lineRule="auto"/>
              <w:jc w:val="right"/>
              <w:rPr>
                <w:rFonts w:ascii="Calibri" w:eastAsia="Times New Roman" w:hAnsi="Calibri" w:cs="Calibri"/>
                <w:lang w:eastAsia="en-AU"/>
              </w:rPr>
            </w:pPr>
            <w:r w:rsidRPr="004E3507">
              <w:rPr>
                <w:rFonts w:ascii="Calibri" w:eastAsia="Times New Roman" w:hAnsi="Calibri" w:cs="Calibri"/>
                <w:lang w:eastAsia="en-AU"/>
              </w:rPr>
              <w:t>2</w:t>
            </w:r>
          </w:p>
        </w:tc>
      </w:tr>
      <w:tr w:rsidR="00185284" w:rsidRPr="004E3507" w:rsidTr="00185284">
        <w:trPr>
          <w:trHeight w:val="300"/>
        </w:trPr>
        <w:tc>
          <w:tcPr>
            <w:tcW w:w="3924" w:type="dxa"/>
            <w:shd w:val="clear" w:color="auto" w:fill="auto"/>
            <w:noWrap/>
            <w:vAlign w:val="bottom"/>
            <w:hideMark/>
          </w:tcPr>
          <w:p w:rsidR="00185284" w:rsidRPr="004E3507" w:rsidRDefault="00185284" w:rsidP="004E350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ECLC</w:t>
            </w:r>
          </w:p>
        </w:tc>
        <w:tc>
          <w:tcPr>
            <w:tcW w:w="960" w:type="dxa"/>
            <w:shd w:val="clear" w:color="auto" w:fill="auto"/>
            <w:noWrap/>
            <w:vAlign w:val="bottom"/>
            <w:hideMark/>
          </w:tcPr>
          <w:p w:rsidR="00185284" w:rsidRPr="004E3507" w:rsidRDefault="00185284" w:rsidP="004E350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6</w:t>
            </w:r>
          </w:p>
        </w:tc>
        <w:tc>
          <w:tcPr>
            <w:tcW w:w="4345" w:type="dxa"/>
            <w:vAlign w:val="bottom"/>
          </w:tcPr>
          <w:p w:rsidR="00185284" w:rsidRPr="004E3507" w:rsidRDefault="00185284" w:rsidP="004A1867">
            <w:pPr>
              <w:spacing w:after="0" w:line="240" w:lineRule="auto"/>
              <w:rPr>
                <w:rFonts w:ascii="Calibri" w:eastAsia="Times New Roman" w:hAnsi="Calibri" w:cs="Calibri"/>
                <w:lang w:eastAsia="en-AU"/>
              </w:rPr>
            </w:pPr>
            <w:r w:rsidRPr="004E3507">
              <w:rPr>
                <w:rFonts w:ascii="Calibri" w:eastAsia="Times New Roman" w:hAnsi="Calibri" w:cs="Calibri"/>
                <w:lang w:eastAsia="en-AU"/>
              </w:rPr>
              <w:t>YSAS</w:t>
            </w:r>
          </w:p>
        </w:tc>
        <w:tc>
          <w:tcPr>
            <w:tcW w:w="851" w:type="dxa"/>
            <w:vAlign w:val="bottom"/>
          </w:tcPr>
          <w:p w:rsidR="00185284" w:rsidRPr="004E3507" w:rsidRDefault="00185284" w:rsidP="004A1867">
            <w:pPr>
              <w:spacing w:after="0" w:line="240" w:lineRule="auto"/>
              <w:jc w:val="right"/>
              <w:rPr>
                <w:rFonts w:ascii="Calibri" w:eastAsia="Times New Roman" w:hAnsi="Calibri" w:cs="Calibri"/>
                <w:lang w:eastAsia="en-AU"/>
              </w:rPr>
            </w:pPr>
            <w:r w:rsidRPr="004E3507">
              <w:rPr>
                <w:rFonts w:ascii="Calibri" w:eastAsia="Times New Roman" w:hAnsi="Calibri" w:cs="Calibri"/>
                <w:lang w:eastAsia="en-AU"/>
              </w:rPr>
              <w:t>2</w:t>
            </w:r>
          </w:p>
        </w:tc>
      </w:tr>
      <w:tr w:rsidR="00185284" w:rsidRPr="004E3507" w:rsidTr="00185284">
        <w:trPr>
          <w:trHeight w:val="300"/>
        </w:trPr>
        <w:tc>
          <w:tcPr>
            <w:tcW w:w="3924" w:type="dxa"/>
            <w:shd w:val="clear" w:color="auto" w:fill="auto"/>
            <w:noWrap/>
            <w:vAlign w:val="bottom"/>
            <w:hideMark/>
          </w:tcPr>
          <w:p w:rsidR="00185284" w:rsidRPr="004E3507" w:rsidRDefault="00185284" w:rsidP="004E350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EDVOS</w:t>
            </w:r>
          </w:p>
        </w:tc>
        <w:tc>
          <w:tcPr>
            <w:tcW w:w="960" w:type="dxa"/>
            <w:shd w:val="clear" w:color="auto" w:fill="auto"/>
            <w:noWrap/>
            <w:vAlign w:val="bottom"/>
            <w:hideMark/>
          </w:tcPr>
          <w:p w:rsidR="00185284" w:rsidRPr="004E3507" w:rsidRDefault="00185284" w:rsidP="004E350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5</w:t>
            </w:r>
          </w:p>
        </w:tc>
        <w:tc>
          <w:tcPr>
            <w:tcW w:w="4345" w:type="dxa"/>
          </w:tcPr>
          <w:p w:rsidR="00185284" w:rsidRPr="004E3507" w:rsidRDefault="00185284" w:rsidP="004E3507">
            <w:pPr>
              <w:spacing w:after="0" w:line="240" w:lineRule="auto"/>
              <w:jc w:val="right"/>
              <w:rPr>
                <w:rFonts w:ascii="Calibri" w:eastAsia="Times New Roman" w:hAnsi="Calibri" w:cs="Calibri"/>
                <w:color w:val="000000"/>
                <w:lang w:eastAsia="en-AU"/>
              </w:rPr>
            </w:pPr>
          </w:p>
        </w:tc>
        <w:tc>
          <w:tcPr>
            <w:tcW w:w="851" w:type="dxa"/>
          </w:tcPr>
          <w:p w:rsidR="00185284" w:rsidRPr="004E3507" w:rsidRDefault="00185284" w:rsidP="004E3507">
            <w:pPr>
              <w:spacing w:after="0" w:line="240" w:lineRule="auto"/>
              <w:jc w:val="right"/>
              <w:rPr>
                <w:rFonts w:ascii="Calibri" w:eastAsia="Times New Roman" w:hAnsi="Calibri" w:cs="Calibri"/>
                <w:color w:val="000000"/>
                <w:lang w:eastAsia="en-AU"/>
              </w:rPr>
            </w:pPr>
          </w:p>
        </w:tc>
      </w:tr>
      <w:tr w:rsidR="00185284" w:rsidRPr="004E3507" w:rsidTr="00185284">
        <w:trPr>
          <w:trHeight w:val="300"/>
        </w:trPr>
        <w:tc>
          <w:tcPr>
            <w:tcW w:w="3924" w:type="dxa"/>
            <w:shd w:val="clear" w:color="auto" w:fill="auto"/>
            <w:noWrap/>
            <w:vAlign w:val="bottom"/>
            <w:hideMark/>
          </w:tcPr>
          <w:p w:rsidR="00185284" w:rsidRPr="004E3507" w:rsidRDefault="00185284" w:rsidP="004E350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 xml:space="preserve">Eastern Health </w:t>
            </w:r>
          </w:p>
        </w:tc>
        <w:tc>
          <w:tcPr>
            <w:tcW w:w="960" w:type="dxa"/>
            <w:shd w:val="clear" w:color="auto" w:fill="auto"/>
            <w:noWrap/>
            <w:vAlign w:val="bottom"/>
            <w:hideMark/>
          </w:tcPr>
          <w:p w:rsidR="00185284" w:rsidRPr="004E3507" w:rsidRDefault="00185284" w:rsidP="004E350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32</w:t>
            </w:r>
          </w:p>
        </w:tc>
        <w:tc>
          <w:tcPr>
            <w:tcW w:w="4345" w:type="dxa"/>
          </w:tcPr>
          <w:p w:rsidR="00185284" w:rsidRPr="004E3507" w:rsidRDefault="00185284" w:rsidP="004E3507">
            <w:pPr>
              <w:spacing w:after="0" w:line="240" w:lineRule="auto"/>
              <w:jc w:val="right"/>
              <w:rPr>
                <w:rFonts w:ascii="Calibri" w:eastAsia="Times New Roman" w:hAnsi="Calibri" w:cs="Calibri"/>
                <w:color w:val="000000"/>
                <w:lang w:eastAsia="en-AU"/>
              </w:rPr>
            </w:pPr>
          </w:p>
        </w:tc>
        <w:tc>
          <w:tcPr>
            <w:tcW w:w="851" w:type="dxa"/>
          </w:tcPr>
          <w:p w:rsidR="00185284" w:rsidRPr="004E3507" w:rsidRDefault="00185284" w:rsidP="004E3507">
            <w:pPr>
              <w:spacing w:after="0" w:line="240" w:lineRule="auto"/>
              <w:jc w:val="right"/>
              <w:rPr>
                <w:rFonts w:ascii="Calibri" w:eastAsia="Times New Roman" w:hAnsi="Calibri" w:cs="Calibri"/>
                <w:color w:val="000000"/>
                <w:lang w:eastAsia="en-AU"/>
              </w:rPr>
            </w:pPr>
          </w:p>
        </w:tc>
      </w:tr>
      <w:tr w:rsidR="00185284" w:rsidRPr="004E3507" w:rsidTr="00185284">
        <w:trPr>
          <w:trHeight w:val="300"/>
        </w:trPr>
        <w:tc>
          <w:tcPr>
            <w:tcW w:w="3924" w:type="dxa"/>
            <w:shd w:val="clear" w:color="auto" w:fill="auto"/>
            <w:noWrap/>
            <w:vAlign w:val="bottom"/>
            <w:hideMark/>
          </w:tcPr>
          <w:p w:rsidR="00185284" w:rsidRPr="004E3507" w:rsidRDefault="00185284" w:rsidP="004E350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EMPHN</w:t>
            </w:r>
          </w:p>
        </w:tc>
        <w:tc>
          <w:tcPr>
            <w:tcW w:w="960" w:type="dxa"/>
            <w:shd w:val="clear" w:color="auto" w:fill="auto"/>
            <w:noWrap/>
            <w:vAlign w:val="bottom"/>
            <w:hideMark/>
          </w:tcPr>
          <w:p w:rsidR="00185284" w:rsidRPr="004E3507" w:rsidRDefault="00185284" w:rsidP="004E350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3</w:t>
            </w:r>
          </w:p>
        </w:tc>
        <w:tc>
          <w:tcPr>
            <w:tcW w:w="4345" w:type="dxa"/>
          </w:tcPr>
          <w:p w:rsidR="00185284" w:rsidRPr="004E3507" w:rsidRDefault="00185284" w:rsidP="004E3507">
            <w:pPr>
              <w:spacing w:after="0" w:line="240" w:lineRule="auto"/>
              <w:jc w:val="right"/>
              <w:rPr>
                <w:rFonts w:ascii="Calibri" w:eastAsia="Times New Roman" w:hAnsi="Calibri" w:cs="Calibri"/>
                <w:color w:val="000000"/>
                <w:lang w:eastAsia="en-AU"/>
              </w:rPr>
            </w:pPr>
          </w:p>
        </w:tc>
        <w:tc>
          <w:tcPr>
            <w:tcW w:w="851" w:type="dxa"/>
          </w:tcPr>
          <w:p w:rsidR="00185284" w:rsidRPr="004E3507" w:rsidRDefault="00185284" w:rsidP="004E3507">
            <w:pPr>
              <w:spacing w:after="0" w:line="240" w:lineRule="auto"/>
              <w:jc w:val="right"/>
              <w:rPr>
                <w:rFonts w:ascii="Calibri" w:eastAsia="Times New Roman" w:hAnsi="Calibri" w:cs="Calibri"/>
                <w:color w:val="000000"/>
                <w:lang w:eastAsia="en-AU"/>
              </w:rPr>
            </w:pPr>
          </w:p>
        </w:tc>
      </w:tr>
      <w:tr w:rsidR="00185284" w:rsidRPr="004E3507" w:rsidTr="00185284">
        <w:trPr>
          <w:trHeight w:val="300"/>
        </w:trPr>
        <w:tc>
          <w:tcPr>
            <w:tcW w:w="3924" w:type="dxa"/>
            <w:shd w:val="clear" w:color="auto" w:fill="auto"/>
            <w:noWrap/>
            <w:vAlign w:val="bottom"/>
            <w:hideMark/>
          </w:tcPr>
          <w:p w:rsidR="00185284" w:rsidRPr="004E3507" w:rsidRDefault="00185284" w:rsidP="004E350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Gateways</w:t>
            </w:r>
          </w:p>
        </w:tc>
        <w:tc>
          <w:tcPr>
            <w:tcW w:w="960" w:type="dxa"/>
            <w:shd w:val="clear" w:color="auto" w:fill="auto"/>
            <w:noWrap/>
            <w:vAlign w:val="bottom"/>
            <w:hideMark/>
          </w:tcPr>
          <w:p w:rsidR="00185284" w:rsidRPr="004E3507" w:rsidRDefault="00185284" w:rsidP="004E350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1</w:t>
            </w:r>
          </w:p>
        </w:tc>
        <w:tc>
          <w:tcPr>
            <w:tcW w:w="4345" w:type="dxa"/>
          </w:tcPr>
          <w:p w:rsidR="00185284" w:rsidRPr="004E3507" w:rsidRDefault="00185284" w:rsidP="004E3507">
            <w:pPr>
              <w:spacing w:after="0" w:line="240" w:lineRule="auto"/>
              <w:jc w:val="right"/>
              <w:rPr>
                <w:rFonts w:ascii="Calibri" w:eastAsia="Times New Roman" w:hAnsi="Calibri" w:cs="Calibri"/>
                <w:color w:val="000000"/>
                <w:lang w:eastAsia="en-AU"/>
              </w:rPr>
            </w:pPr>
          </w:p>
        </w:tc>
        <w:tc>
          <w:tcPr>
            <w:tcW w:w="851" w:type="dxa"/>
          </w:tcPr>
          <w:p w:rsidR="00185284" w:rsidRPr="004E3507" w:rsidRDefault="00185284" w:rsidP="004E3507">
            <w:pPr>
              <w:spacing w:after="0" w:line="240" w:lineRule="auto"/>
              <w:jc w:val="right"/>
              <w:rPr>
                <w:rFonts w:ascii="Calibri" w:eastAsia="Times New Roman" w:hAnsi="Calibri" w:cs="Calibri"/>
                <w:color w:val="000000"/>
                <w:lang w:eastAsia="en-AU"/>
              </w:rPr>
            </w:pPr>
          </w:p>
        </w:tc>
      </w:tr>
      <w:tr w:rsidR="00185284" w:rsidRPr="004E3507" w:rsidTr="00185284">
        <w:trPr>
          <w:trHeight w:val="300"/>
        </w:trPr>
        <w:tc>
          <w:tcPr>
            <w:tcW w:w="3924" w:type="dxa"/>
            <w:shd w:val="clear" w:color="auto" w:fill="auto"/>
            <w:noWrap/>
            <w:vAlign w:val="bottom"/>
            <w:hideMark/>
          </w:tcPr>
          <w:p w:rsidR="00185284" w:rsidRPr="004E3507" w:rsidRDefault="00185284" w:rsidP="004E3507">
            <w:pPr>
              <w:spacing w:after="0" w:line="240" w:lineRule="auto"/>
              <w:rPr>
                <w:rFonts w:ascii="Calibri" w:eastAsia="Times New Roman" w:hAnsi="Calibri" w:cs="Calibri"/>
                <w:color w:val="000000"/>
                <w:lang w:eastAsia="en-AU"/>
              </w:rPr>
            </w:pPr>
            <w:r w:rsidRPr="004E3507">
              <w:rPr>
                <w:rFonts w:ascii="Calibri" w:eastAsia="Times New Roman" w:hAnsi="Calibri" w:cs="Calibri"/>
                <w:color w:val="000000"/>
                <w:lang w:eastAsia="en-AU"/>
              </w:rPr>
              <w:t>GROW</w:t>
            </w:r>
          </w:p>
        </w:tc>
        <w:tc>
          <w:tcPr>
            <w:tcW w:w="960" w:type="dxa"/>
            <w:shd w:val="clear" w:color="auto" w:fill="auto"/>
            <w:noWrap/>
            <w:vAlign w:val="bottom"/>
            <w:hideMark/>
          </w:tcPr>
          <w:p w:rsidR="00185284" w:rsidRPr="004E3507" w:rsidRDefault="00185284" w:rsidP="004E3507">
            <w:pPr>
              <w:spacing w:after="0" w:line="240" w:lineRule="auto"/>
              <w:jc w:val="right"/>
              <w:rPr>
                <w:rFonts w:ascii="Calibri" w:eastAsia="Times New Roman" w:hAnsi="Calibri" w:cs="Calibri"/>
                <w:color w:val="000000"/>
                <w:lang w:eastAsia="en-AU"/>
              </w:rPr>
            </w:pPr>
            <w:r w:rsidRPr="004E3507">
              <w:rPr>
                <w:rFonts w:ascii="Calibri" w:eastAsia="Times New Roman" w:hAnsi="Calibri" w:cs="Calibri"/>
                <w:color w:val="000000"/>
                <w:lang w:eastAsia="en-AU"/>
              </w:rPr>
              <w:t>1</w:t>
            </w:r>
          </w:p>
        </w:tc>
        <w:tc>
          <w:tcPr>
            <w:tcW w:w="4345" w:type="dxa"/>
          </w:tcPr>
          <w:p w:rsidR="00185284" w:rsidRPr="004E3507" w:rsidRDefault="00185284" w:rsidP="004E3507">
            <w:pPr>
              <w:spacing w:after="0" w:line="240" w:lineRule="auto"/>
              <w:jc w:val="right"/>
              <w:rPr>
                <w:rFonts w:ascii="Calibri" w:eastAsia="Times New Roman" w:hAnsi="Calibri" w:cs="Calibri"/>
                <w:color w:val="000000"/>
                <w:lang w:eastAsia="en-AU"/>
              </w:rPr>
            </w:pPr>
          </w:p>
        </w:tc>
        <w:tc>
          <w:tcPr>
            <w:tcW w:w="851" w:type="dxa"/>
          </w:tcPr>
          <w:p w:rsidR="00185284" w:rsidRPr="004E3507" w:rsidRDefault="00185284" w:rsidP="004E3507">
            <w:pPr>
              <w:spacing w:after="0" w:line="240" w:lineRule="auto"/>
              <w:jc w:val="right"/>
              <w:rPr>
                <w:rFonts w:ascii="Calibri" w:eastAsia="Times New Roman" w:hAnsi="Calibri" w:cs="Calibri"/>
                <w:color w:val="000000"/>
                <w:lang w:eastAsia="en-AU"/>
              </w:rPr>
            </w:pPr>
          </w:p>
        </w:tc>
      </w:tr>
    </w:tbl>
    <w:p w:rsidR="00185284" w:rsidRDefault="00185284">
      <w:pPr>
        <w:rPr>
          <w:b/>
          <w:noProof/>
          <w:sz w:val="36"/>
          <w:szCs w:val="36"/>
          <w:lang w:eastAsia="en-AU"/>
        </w:rPr>
      </w:pPr>
    </w:p>
    <w:p w:rsidR="00D16787" w:rsidRPr="000F03AA" w:rsidRDefault="00D16787">
      <w:pPr>
        <w:rPr>
          <w:sz w:val="36"/>
          <w:szCs w:val="36"/>
        </w:rPr>
      </w:pPr>
      <w:r w:rsidRPr="000F03AA">
        <w:rPr>
          <w:sz w:val="36"/>
          <w:szCs w:val="36"/>
        </w:rPr>
        <w:t>Budget</w:t>
      </w:r>
    </w:p>
    <w:p w:rsidR="00D16787" w:rsidRPr="00D16787" w:rsidRDefault="00D16787">
      <w:pPr>
        <w:rPr>
          <w:sz w:val="24"/>
          <w:szCs w:val="24"/>
        </w:rPr>
      </w:pPr>
      <w:r w:rsidRPr="00D16787">
        <w:rPr>
          <w:sz w:val="24"/>
          <w:szCs w:val="24"/>
        </w:rPr>
        <w:t>Catering $</w:t>
      </w:r>
      <w:r w:rsidR="00185284">
        <w:rPr>
          <w:sz w:val="24"/>
          <w:szCs w:val="24"/>
        </w:rPr>
        <w:t>4,000</w:t>
      </w:r>
    </w:p>
    <w:p w:rsidR="00D16787" w:rsidRPr="00D16787" w:rsidRDefault="00185284">
      <w:pPr>
        <w:rPr>
          <w:sz w:val="24"/>
          <w:szCs w:val="24"/>
        </w:rPr>
      </w:pPr>
      <w:r>
        <w:rPr>
          <w:sz w:val="24"/>
          <w:szCs w:val="24"/>
        </w:rPr>
        <w:t>Venue $1,655</w:t>
      </w:r>
      <w:r w:rsidR="00B83AA6" w:rsidRPr="00B83A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F218E" w:rsidRPr="00D16787" w:rsidRDefault="00185284">
      <w:pPr>
        <w:rPr>
          <w:sz w:val="24"/>
          <w:szCs w:val="24"/>
        </w:rPr>
      </w:pPr>
      <w:r>
        <w:rPr>
          <w:sz w:val="24"/>
          <w:szCs w:val="24"/>
        </w:rPr>
        <w:t>Total: $5,655</w:t>
      </w:r>
    </w:p>
    <w:p w:rsidR="00D16787" w:rsidRDefault="00D16787">
      <w:pPr>
        <w:rPr>
          <w:sz w:val="24"/>
          <w:szCs w:val="24"/>
        </w:rPr>
      </w:pPr>
      <w:r w:rsidRPr="00D16787">
        <w:rPr>
          <w:sz w:val="24"/>
          <w:szCs w:val="24"/>
        </w:rPr>
        <w:t>Plus in-kind support from EMHSCA organisations for printing and staffing</w:t>
      </w:r>
      <w:r w:rsidR="00B748ED">
        <w:rPr>
          <w:sz w:val="24"/>
          <w:szCs w:val="24"/>
        </w:rPr>
        <w:t>.</w:t>
      </w:r>
    </w:p>
    <w:p w:rsidR="00B748ED" w:rsidRDefault="00B748ED">
      <w:pPr>
        <w:rPr>
          <w:sz w:val="24"/>
          <w:szCs w:val="24"/>
        </w:rPr>
      </w:pPr>
      <w:r>
        <w:rPr>
          <w:sz w:val="24"/>
          <w:szCs w:val="24"/>
        </w:rPr>
        <w:t xml:space="preserve">This event </w:t>
      </w:r>
      <w:r w:rsidR="00185284">
        <w:rPr>
          <w:sz w:val="24"/>
          <w:szCs w:val="24"/>
        </w:rPr>
        <w:t>was within</w:t>
      </w:r>
      <w:r>
        <w:rPr>
          <w:sz w:val="24"/>
          <w:szCs w:val="24"/>
        </w:rPr>
        <w:t xml:space="preserve"> budget. </w:t>
      </w:r>
    </w:p>
    <w:p w:rsidR="000F03AA" w:rsidRPr="000F03AA" w:rsidRDefault="000F03AA" w:rsidP="009825D6">
      <w:pPr>
        <w:rPr>
          <w:sz w:val="36"/>
          <w:szCs w:val="36"/>
        </w:rPr>
      </w:pPr>
      <w:r w:rsidRPr="000F03AA">
        <w:rPr>
          <w:sz w:val="36"/>
          <w:szCs w:val="36"/>
        </w:rPr>
        <w:t>Conclusion</w:t>
      </w:r>
    </w:p>
    <w:p w:rsidR="009825D6" w:rsidRPr="00AA5240" w:rsidRDefault="00B250E5" w:rsidP="009825D6">
      <w:pPr>
        <w:rPr>
          <w:sz w:val="24"/>
          <w:szCs w:val="24"/>
        </w:rPr>
      </w:pPr>
      <w:r>
        <w:rPr>
          <w:sz w:val="24"/>
          <w:szCs w:val="24"/>
        </w:rPr>
        <w:t xml:space="preserve">Now in </w:t>
      </w:r>
      <w:r w:rsidR="000E47D4">
        <w:rPr>
          <w:sz w:val="24"/>
          <w:szCs w:val="24"/>
        </w:rPr>
        <w:t>its</w:t>
      </w:r>
      <w:r>
        <w:rPr>
          <w:sz w:val="24"/>
          <w:szCs w:val="24"/>
        </w:rPr>
        <w:t xml:space="preserve"> tenth year, t</w:t>
      </w:r>
      <w:r w:rsidR="00185284">
        <w:rPr>
          <w:sz w:val="24"/>
          <w:szCs w:val="24"/>
        </w:rPr>
        <w:t xml:space="preserve">his annual regional Orientation event continues to grow. Referral pathways are formed as service providers are engaged in face to face forums of this nature. The enthusiasm for </w:t>
      </w:r>
      <w:r w:rsidR="00E25039">
        <w:rPr>
          <w:sz w:val="24"/>
          <w:szCs w:val="24"/>
        </w:rPr>
        <w:t xml:space="preserve">this type of forum is palpable and the desire for improving our local connections is evident. With the pending introduction of NDIS to this region, EMHSCA continues to strive to preserve and grow the Eastern Metropolitan Region linkages and partnerships for the benefit of people who experience mental ill health and their families, children and other supports. </w:t>
      </w:r>
      <w:r>
        <w:rPr>
          <w:sz w:val="24"/>
          <w:szCs w:val="24"/>
        </w:rPr>
        <w:t xml:space="preserve">Our aim is to continue to provide the EMRO into the future. </w:t>
      </w:r>
    </w:p>
    <w:sectPr w:rsidR="009825D6" w:rsidRPr="00AA5240" w:rsidSect="00185284">
      <w:headerReference w:type="default" r:id="rId23"/>
      <w:footerReference w:type="default" r:id="rId24"/>
      <w:pgSz w:w="11906" w:h="16838"/>
      <w:pgMar w:top="1440" w:right="566" w:bottom="144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98C" w:rsidRDefault="00C8398C" w:rsidP="00C21551">
      <w:pPr>
        <w:spacing w:after="0" w:line="240" w:lineRule="auto"/>
      </w:pPr>
      <w:r>
        <w:separator/>
      </w:r>
    </w:p>
  </w:endnote>
  <w:endnote w:type="continuationSeparator" w:id="0">
    <w:p w:rsidR="00C8398C" w:rsidRDefault="00C8398C" w:rsidP="00C21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A00002EF" w:usb1="4000207B"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143229"/>
      <w:docPartObj>
        <w:docPartGallery w:val="Page Numbers (Bottom of Page)"/>
        <w:docPartUnique/>
      </w:docPartObj>
    </w:sdtPr>
    <w:sdtEndPr>
      <w:rPr>
        <w:noProof/>
      </w:rPr>
    </w:sdtEndPr>
    <w:sdtContent>
      <w:p w:rsidR="00065E4F" w:rsidRDefault="00065E4F">
        <w:pPr>
          <w:pStyle w:val="Footer"/>
        </w:pPr>
        <w:r>
          <w:fldChar w:fldCharType="begin"/>
        </w:r>
        <w:r>
          <w:instrText xml:space="preserve"> PAGE   \* MERGEFORMAT </w:instrText>
        </w:r>
        <w:r>
          <w:fldChar w:fldCharType="separate"/>
        </w:r>
        <w:r w:rsidR="00596AA6">
          <w:rPr>
            <w:noProof/>
          </w:rPr>
          <w:t>3</w:t>
        </w:r>
        <w:r>
          <w:rPr>
            <w:noProof/>
          </w:rPr>
          <w:fldChar w:fldCharType="end"/>
        </w:r>
      </w:p>
    </w:sdtContent>
  </w:sdt>
  <w:p w:rsidR="00065E4F" w:rsidRDefault="00065E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98C" w:rsidRDefault="00C8398C" w:rsidP="00C21551">
      <w:pPr>
        <w:spacing w:after="0" w:line="240" w:lineRule="auto"/>
      </w:pPr>
      <w:r>
        <w:separator/>
      </w:r>
    </w:p>
  </w:footnote>
  <w:footnote w:type="continuationSeparator" w:id="0">
    <w:p w:rsidR="00C8398C" w:rsidRDefault="00C8398C" w:rsidP="00C215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FE6" w:rsidRPr="00BA18DB" w:rsidRDefault="00065E4F" w:rsidP="00BD5FE6">
    <w:pPr>
      <w:pStyle w:val="Header"/>
      <w:rPr>
        <w:color w:val="7030A0"/>
        <w:sz w:val="72"/>
        <w:szCs w:val="72"/>
      </w:rPr>
    </w:pPr>
    <w:r w:rsidRPr="00BA18DB">
      <w:rPr>
        <w:noProof/>
        <w:color w:val="7030A0"/>
        <w:lang w:eastAsia="en-AU"/>
      </w:rPr>
      <w:drawing>
        <wp:anchor distT="0" distB="0" distL="114300" distR="114300" simplePos="0" relativeHeight="251662336" behindDoc="0" locked="0" layoutInCell="1" allowOverlap="1" wp14:anchorId="0016EEB6" wp14:editId="0AD06FE5">
          <wp:simplePos x="0" y="0"/>
          <wp:positionH relativeFrom="column">
            <wp:posOffset>5857875</wp:posOffset>
          </wp:positionH>
          <wp:positionV relativeFrom="paragraph">
            <wp:posOffset>-294640</wp:posOffset>
          </wp:positionV>
          <wp:extent cx="679450" cy="1095375"/>
          <wp:effectExtent l="0" t="0" r="6350" b="9525"/>
          <wp:wrapNone/>
          <wp:docPr id="28" name="Picture 28"/>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9450" cy="1095375"/>
                  </a:xfrm>
                  <a:prstGeom prst="rect">
                    <a:avLst/>
                  </a:prstGeom>
                  <a:noFill/>
                </pic:spPr>
              </pic:pic>
            </a:graphicData>
          </a:graphic>
          <wp14:sizeRelH relativeFrom="page">
            <wp14:pctWidth>0</wp14:pctWidth>
          </wp14:sizeRelH>
          <wp14:sizeRelV relativeFrom="page">
            <wp14:pctHeight>0</wp14:pctHeight>
          </wp14:sizeRelV>
        </wp:anchor>
      </w:drawing>
    </w:r>
    <w:r w:rsidR="00D824EC" w:rsidRPr="00BA18DB">
      <w:rPr>
        <w:noProof/>
        <w:color w:val="7030A0"/>
        <w:sz w:val="72"/>
        <w:szCs w:val="72"/>
        <w:lang w:eastAsia="en-AU"/>
      </w:rPr>
      <mc:AlternateContent>
        <mc:Choice Requires="wps">
          <w:drawing>
            <wp:anchor distT="0" distB="0" distL="114300" distR="114300" simplePos="0" relativeHeight="251661312" behindDoc="0" locked="0" layoutInCell="1" allowOverlap="1" wp14:anchorId="23405B30" wp14:editId="76F71614">
              <wp:simplePos x="0" y="0"/>
              <wp:positionH relativeFrom="column">
                <wp:posOffset>4984115</wp:posOffset>
              </wp:positionH>
              <wp:positionV relativeFrom="paragraph">
                <wp:posOffset>287020</wp:posOffset>
              </wp:positionV>
              <wp:extent cx="825500" cy="27940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79400"/>
                      </a:xfrm>
                      <a:prstGeom prst="rect">
                        <a:avLst/>
                      </a:prstGeom>
                      <a:solidFill>
                        <a:srgbClr val="FFFFFF"/>
                      </a:solidFill>
                      <a:ln w="9525">
                        <a:noFill/>
                        <a:miter lim="800000"/>
                        <a:headEnd/>
                        <a:tailEnd/>
                      </a:ln>
                    </wps:spPr>
                    <wps:txbx>
                      <w:txbxContent>
                        <w:p w:rsidR="00D16787" w:rsidRPr="00BD5FE6" w:rsidRDefault="00D16787">
                          <w:pPr>
                            <w:rPr>
                              <w:b/>
                              <w:sz w:val="24"/>
                              <w:szCs w:val="24"/>
                            </w:rPr>
                          </w:pPr>
                          <w:r w:rsidRPr="00BD5FE6">
                            <w:rPr>
                              <w:b/>
                              <w:sz w:val="24"/>
                              <w:szCs w:val="24"/>
                            </w:rPr>
                            <w:t>EMHSCA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2.45pt;margin-top:22.6pt;width:65pt;height: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" stroked="f">
              <v:textbox>
                <w:txbxContent>
                  <w:p w:rsidR="00D16787" w:rsidRPr="00BD5FE6" w:rsidRDefault="00D16787">
                    <w:pPr>
                      <w:rPr>
                        <w:b/>
                        <w:sz w:val="24"/>
                        <w:szCs w:val="24"/>
                      </w:rPr>
                    </w:pPr>
                    <w:r w:rsidRPr="00BD5FE6">
                      <w:rPr>
                        <w:b/>
                        <w:sz w:val="24"/>
                        <w:szCs w:val="24"/>
                      </w:rPr>
                      <w:t>EMHSCA</w:t>
                    </w:r>
                  </w:p>
                </w:txbxContent>
              </v:textbox>
            </v:shape>
          </w:pict>
        </mc:Fallback>
      </mc:AlternateContent>
    </w:r>
    <w:r w:rsidR="00D16787" w:rsidRPr="00BA18DB">
      <w:rPr>
        <w:noProof/>
        <w:color w:val="7030A0"/>
        <w:sz w:val="72"/>
        <w:szCs w:val="72"/>
        <w:lang w:eastAsia="en-AU"/>
      </w:rPr>
      <w:drawing>
        <wp:anchor distT="0" distB="0" distL="114300" distR="114300" simplePos="0" relativeHeight="251659264" behindDoc="0" locked="0" layoutInCell="1" allowOverlap="1" wp14:anchorId="577E6E53" wp14:editId="285B3F05">
          <wp:simplePos x="0" y="0"/>
          <wp:positionH relativeFrom="column">
            <wp:posOffset>4472940</wp:posOffset>
          </wp:positionH>
          <wp:positionV relativeFrom="paragraph">
            <wp:posOffset>-199390</wp:posOffset>
          </wp:positionV>
          <wp:extent cx="1249680" cy="681990"/>
          <wp:effectExtent l="0" t="0" r="7620" b="3810"/>
          <wp:wrapNone/>
          <wp:docPr id="2" name="Picture 2"/>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249680" cy="681990"/>
                  </a:xfrm>
                  <a:prstGeom prst="rect">
                    <a:avLst/>
                  </a:prstGeom>
                  <a:noFill/>
                  <a:ln w="9525">
                    <a:noFill/>
                    <a:miter lim="800000"/>
                    <a:headEnd/>
                    <a:tailEnd/>
                  </a:ln>
                </pic:spPr>
              </pic:pic>
            </a:graphicData>
          </a:graphic>
        </wp:anchor>
      </w:drawing>
    </w:r>
    <w:r w:rsidR="00BA18DB" w:rsidRPr="00BA18DB">
      <w:rPr>
        <w:b/>
        <w:color w:val="7030A0"/>
        <w:sz w:val="72"/>
        <w:szCs w:val="72"/>
      </w:rPr>
      <w:t>EMR Orientation 2017</w:t>
    </w:r>
    <w:r w:rsidR="00D16787" w:rsidRPr="00BA18DB">
      <w:rPr>
        <w:b/>
        <w:color w:val="7030A0"/>
        <w:sz w:val="72"/>
        <w:szCs w:val="72"/>
      </w:rPr>
      <w:t xml:space="preserve"> </w:t>
    </w:r>
  </w:p>
  <w:p w:rsidR="00D16787" w:rsidRPr="00BD5FE6" w:rsidRDefault="00D16787" w:rsidP="00BD5FE6">
    <w:pPr>
      <w:pStyle w:val="Header"/>
      <w:rPr>
        <w:sz w:val="72"/>
        <w:szCs w:val="72"/>
      </w:rPr>
    </w:pPr>
    <w:r>
      <w:t xml:space="preserve"> </w:t>
    </w:r>
    <w:r w:rsidRPr="001979ED">
      <w:t>“Creating opportunities to work strategically across the region with Multi- Sectoral partners”</w:t>
    </w:r>
  </w:p>
  <w:p w:rsidR="00D16787" w:rsidRDefault="00D1678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177"/>
    <w:rsid w:val="00064EC0"/>
    <w:rsid w:val="00065E4F"/>
    <w:rsid w:val="000A0494"/>
    <w:rsid w:val="000D1E4A"/>
    <w:rsid w:val="000E47D4"/>
    <w:rsid w:val="000F03AA"/>
    <w:rsid w:val="00185284"/>
    <w:rsid w:val="0019236C"/>
    <w:rsid w:val="001979ED"/>
    <w:rsid w:val="001B21CA"/>
    <w:rsid w:val="002816B7"/>
    <w:rsid w:val="002A223A"/>
    <w:rsid w:val="002B77D8"/>
    <w:rsid w:val="002D2864"/>
    <w:rsid w:val="002F6AB9"/>
    <w:rsid w:val="00306681"/>
    <w:rsid w:val="003A1655"/>
    <w:rsid w:val="003A4928"/>
    <w:rsid w:val="003C3418"/>
    <w:rsid w:val="003C6DC8"/>
    <w:rsid w:val="003F218E"/>
    <w:rsid w:val="00452EFB"/>
    <w:rsid w:val="00464177"/>
    <w:rsid w:val="00474814"/>
    <w:rsid w:val="00493877"/>
    <w:rsid w:val="004E3507"/>
    <w:rsid w:val="00506F77"/>
    <w:rsid w:val="00515379"/>
    <w:rsid w:val="00517E82"/>
    <w:rsid w:val="00542228"/>
    <w:rsid w:val="005463E6"/>
    <w:rsid w:val="00556279"/>
    <w:rsid w:val="00564D2A"/>
    <w:rsid w:val="00596AA6"/>
    <w:rsid w:val="005C7D2F"/>
    <w:rsid w:val="006063D4"/>
    <w:rsid w:val="0062741E"/>
    <w:rsid w:val="0064573A"/>
    <w:rsid w:val="00656AE3"/>
    <w:rsid w:val="00697D78"/>
    <w:rsid w:val="006B67EE"/>
    <w:rsid w:val="00720B04"/>
    <w:rsid w:val="00737CAB"/>
    <w:rsid w:val="00750CCA"/>
    <w:rsid w:val="00752881"/>
    <w:rsid w:val="007B43CC"/>
    <w:rsid w:val="007F14AD"/>
    <w:rsid w:val="00847890"/>
    <w:rsid w:val="009337D7"/>
    <w:rsid w:val="00941999"/>
    <w:rsid w:val="00967732"/>
    <w:rsid w:val="00981BDF"/>
    <w:rsid w:val="009825D6"/>
    <w:rsid w:val="0099213A"/>
    <w:rsid w:val="009B734E"/>
    <w:rsid w:val="00A15B93"/>
    <w:rsid w:val="00A26F20"/>
    <w:rsid w:val="00A32D91"/>
    <w:rsid w:val="00A94898"/>
    <w:rsid w:val="00AA5240"/>
    <w:rsid w:val="00AF702D"/>
    <w:rsid w:val="00AF7985"/>
    <w:rsid w:val="00B250E5"/>
    <w:rsid w:val="00B748ED"/>
    <w:rsid w:val="00B83AA6"/>
    <w:rsid w:val="00BA18DB"/>
    <w:rsid w:val="00BD5FE6"/>
    <w:rsid w:val="00BF104B"/>
    <w:rsid w:val="00BF7BF7"/>
    <w:rsid w:val="00C156BC"/>
    <w:rsid w:val="00C15B5E"/>
    <w:rsid w:val="00C21551"/>
    <w:rsid w:val="00C41C80"/>
    <w:rsid w:val="00C6582E"/>
    <w:rsid w:val="00C73409"/>
    <w:rsid w:val="00C8398C"/>
    <w:rsid w:val="00CD6E0A"/>
    <w:rsid w:val="00D16787"/>
    <w:rsid w:val="00D44910"/>
    <w:rsid w:val="00D65555"/>
    <w:rsid w:val="00D824EC"/>
    <w:rsid w:val="00DA1206"/>
    <w:rsid w:val="00DD491E"/>
    <w:rsid w:val="00E25039"/>
    <w:rsid w:val="00E4154C"/>
    <w:rsid w:val="00E67C3C"/>
    <w:rsid w:val="00EE7775"/>
    <w:rsid w:val="00F0217E"/>
    <w:rsid w:val="00F6110D"/>
    <w:rsid w:val="00FF38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F70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6A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AB9"/>
    <w:rPr>
      <w:rFonts w:ascii="Tahoma" w:hAnsi="Tahoma" w:cs="Tahoma"/>
      <w:sz w:val="16"/>
      <w:szCs w:val="16"/>
    </w:rPr>
  </w:style>
  <w:style w:type="paragraph" w:styleId="Header">
    <w:name w:val="header"/>
    <w:basedOn w:val="Normal"/>
    <w:link w:val="HeaderChar"/>
    <w:uiPriority w:val="99"/>
    <w:unhideWhenUsed/>
    <w:rsid w:val="00C215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1551"/>
  </w:style>
  <w:style w:type="paragraph" w:styleId="Footer">
    <w:name w:val="footer"/>
    <w:basedOn w:val="Normal"/>
    <w:link w:val="FooterChar"/>
    <w:uiPriority w:val="99"/>
    <w:unhideWhenUsed/>
    <w:rsid w:val="00C215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1551"/>
  </w:style>
  <w:style w:type="character" w:customStyle="1" w:styleId="Heading1Char">
    <w:name w:val="Heading 1 Char"/>
    <w:basedOn w:val="DefaultParagraphFont"/>
    <w:link w:val="Heading1"/>
    <w:uiPriority w:val="9"/>
    <w:rsid w:val="00AF702D"/>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F70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6A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AB9"/>
    <w:rPr>
      <w:rFonts w:ascii="Tahoma" w:hAnsi="Tahoma" w:cs="Tahoma"/>
      <w:sz w:val="16"/>
      <w:szCs w:val="16"/>
    </w:rPr>
  </w:style>
  <w:style w:type="paragraph" w:styleId="Header">
    <w:name w:val="header"/>
    <w:basedOn w:val="Normal"/>
    <w:link w:val="HeaderChar"/>
    <w:uiPriority w:val="99"/>
    <w:unhideWhenUsed/>
    <w:rsid w:val="00C215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1551"/>
  </w:style>
  <w:style w:type="paragraph" w:styleId="Footer">
    <w:name w:val="footer"/>
    <w:basedOn w:val="Normal"/>
    <w:link w:val="FooterChar"/>
    <w:uiPriority w:val="99"/>
    <w:unhideWhenUsed/>
    <w:rsid w:val="00C215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1551"/>
  </w:style>
  <w:style w:type="character" w:customStyle="1" w:styleId="Heading1Char">
    <w:name w:val="Heading 1 Char"/>
    <w:basedOn w:val="DefaultParagraphFont"/>
    <w:link w:val="Heading1"/>
    <w:uiPriority w:val="9"/>
    <w:rsid w:val="00AF702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99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711</TotalTime>
  <Pages>6</Pages>
  <Words>1373</Words>
  <Characters>7831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Eastern Health</Company>
  <LinksUpToDate>false</LinksUpToDate>
  <CharactersWithSpaces>9186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Bronwyn</dc:creator>
  <cp:lastModifiedBy>Williams, Bronwyn</cp:lastModifiedBy>
  <cp:revision>30</cp:revision>
  <cp:lastPrinted>2016-07-04T00:21:00Z</cp:lastPrinted>
  <dcterms:created xsi:type="dcterms:W3CDTF">2016-06-09T05:16:00Z</dcterms:created>
  <dcterms:modified xsi:type="dcterms:W3CDTF">2017-06-19T06:57:00Z</dcterms:modified>
</cp:coreProperties>
</file>